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tblpY="3123"/>
        <w:tblW w:w="0" w:type="auto"/>
        <w:tblLook w:val="04A0" w:firstRow="1" w:lastRow="0" w:firstColumn="1" w:lastColumn="0" w:noHBand="0" w:noVBand="1"/>
      </w:tblPr>
      <w:tblGrid>
        <w:gridCol w:w="8217"/>
        <w:gridCol w:w="1519"/>
      </w:tblGrid>
      <w:tr w:rsidR="00847DB4" w:rsidTr="00C04C32">
        <w:tc>
          <w:tcPr>
            <w:tcW w:w="8217" w:type="dxa"/>
            <w:shd w:val="clear" w:color="auto" w:fill="DEEAF6" w:themeFill="accent1" w:themeFillTint="33"/>
          </w:tcPr>
          <w:p w:rsidR="00847DB4" w:rsidRDefault="00847DB4" w:rsidP="00847DB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区分</w:t>
            </w:r>
          </w:p>
        </w:tc>
        <w:tc>
          <w:tcPr>
            <w:tcW w:w="1519" w:type="dxa"/>
            <w:shd w:val="clear" w:color="auto" w:fill="DEEAF6" w:themeFill="accent1" w:themeFillTint="33"/>
          </w:tcPr>
          <w:p w:rsidR="00847DB4" w:rsidRDefault="00847DB4" w:rsidP="00847DB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チェック欄</w:t>
            </w:r>
          </w:p>
        </w:tc>
      </w:tr>
      <w:tr w:rsidR="00847DB4" w:rsidTr="00823170">
        <w:trPr>
          <w:trHeight w:val="851"/>
        </w:trPr>
        <w:tc>
          <w:tcPr>
            <w:tcW w:w="8217" w:type="dxa"/>
            <w:vAlign w:val="center"/>
          </w:tcPr>
          <w:p w:rsidR="00847DB4" w:rsidRPr="00CD044B" w:rsidRDefault="00847DB4" w:rsidP="001904B7">
            <w:pPr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044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⑴　</w:t>
            </w:r>
            <w:r w:rsidR="007542B8" w:rsidRPr="005F27B0"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自転車の客室への持込み又は屋根がある場所での保管</w:t>
            </w:r>
          </w:p>
        </w:tc>
        <w:tc>
          <w:tcPr>
            <w:tcW w:w="1519" w:type="dxa"/>
          </w:tcPr>
          <w:p w:rsidR="00847DB4" w:rsidRPr="0015127F" w:rsidRDefault="0015127F" w:rsidP="0015127F">
            <w:pPr>
              <w:jc w:val="center"/>
              <w:rPr>
                <w:rFonts w:ascii="BIZ UD明朝 Medium" w:eastAsia="BIZ UD明朝 Medium" w:hAnsi="BIZ UD明朝 Medium"/>
                <w:sz w:val="36"/>
                <w:szCs w:val="36"/>
              </w:rPr>
            </w:pPr>
            <w:r w:rsidRPr="0015127F">
              <w:rPr>
                <w:rFonts w:ascii="BIZ UD明朝 Medium" w:eastAsia="BIZ UD明朝 Medium" w:hAnsi="BIZ UD明朝 Medium" w:hint="eastAsia"/>
                <w:sz w:val="36"/>
                <w:szCs w:val="36"/>
              </w:rPr>
              <w:t>□</w:t>
            </w:r>
          </w:p>
        </w:tc>
      </w:tr>
      <w:tr w:rsidR="00847DB4" w:rsidTr="00823170">
        <w:trPr>
          <w:trHeight w:val="851"/>
        </w:trPr>
        <w:tc>
          <w:tcPr>
            <w:tcW w:w="8217" w:type="dxa"/>
            <w:vAlign w:val="center"/>
          </w:tcPr>
          <w:p w:rsidR="00847DB4" w:rsidRPr="00CD044B" w:rsidRDefault="00847DB4" w:rsidP="001904B7">
            <w:pPr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044B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⑵　チェックイン前、チェックアウト後における荷物の一時預かり</w:t>
            </w:r>
          </w:p>
        </w:tc>
        <w:tc>
          <w:tcPr>
            <w:tcW w:w="1519" w:type="dxa"/>
          </w:tcPr>
          <w:p w:rsidR="00847DB4" w:rsidRPr="0015127F" w:rsidRDefault="0015127F" w:rsidP="0015127F">
            <w:pPr>
              <w:jc w:val="center"/>
              <w:rPr>
                <w:rFonts w:ascii="BIZ UD明朝 Medium" w:eastAsia="BIZ UD明朝 Medium" w:hAnsi="BIZ UD明朝 Medium"/>
                <w:sz w:val="36"/>
                <w:szCs w:val="36"/>
              </w:rPr>
            </w:pPr>
            <w:r w:rsidRPr="0015127F">
              <w:rPr>
                <w:rFonts w:ascii="BIZ UD明朝 Medium" w:eastAsia="BIZ UD明朝 Medium" w:hAnsi="BIZ UD明朝 Medium" w:hint="eastAsia"/>
                <w:sz w:val="36"/>
                <w:szCs w:val="36"/>
              </w:rPr>
              <w:t>□</w:t>
            </w:r>
          </w:p>
        </w:tc>
      </w:tr>
      <w:tr w:rsidR="00847DB4" w:rsidTr="00823170">
        <w:trPr>
          <w:trHeight w:val="851"/>
        </w:trPr>
        <w:tc>
          <w:tcPr>
            <w:tcW w:w="8217" w:type="dxa"/>
            <w:vAlign w:val="center"/>
          </w:tcPr>
          <w:p w:rsidR="00847DB4" w:rsidRPr="00CD044B" w:rsidRDefault="001904B7" w:rsidP="00215908">
            <w:pPr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⑶　自転車用空気入れ（空気圧ゲージ付きで</w:t>
            </w:r>
            <w:r w:rsidR="00847DB4" w:rsidRPr="00CD044B">
              <w:rPr>
                <w:rFonts w:ascii="BIZ UD明朝 Medium" w:eastAsia="BIZ UD明朝 Medium" w:hAnsi="BIZ UD明朝 Medium" w:hint="eastAsia"/>
                <w:sz w:val="24"/>
                <w:szCs w:val="24"/>
              </w:rPr>
              <w:t>英式、仏式、米式の各バルブ対応のもの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に限る</w:t>
            </w:r>
            <w:r w:rsidR="00847DB4" w:rsidRPr="00CD044B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）の貸出</w:t>
            </w:r>
          </w:p>
        </w:tc>
        <w:tc>
          <w:tcPr>
            <w:tcW w:w="1519" w:type="dxa"/>
          </w:tcPr>
          <w:p w:rsidR="00847DB4" w:rsidRPr="0015127F" w:rsidRDefault="0015127F" w:rsidP="0015127F">
            <w:pPr>
              <w:jc w:val="center"/>
              <w:rPr>
                <w:rFonts w:ascii="BIZ UD明朝 Medium" w:eastAsia="BIZ UD明朝 Medium" w:hAnsi="BIZ UD明朝 Medium"/>
                <w:sz w:val="36"/>
                <w:szCs w:val="36"/>
              </w:rPr>
            </w:pPr>
            <w:r w:rsidRPr="0015127F">
              <w:rPr>
                <w:rFonts w:ascii="BIZ UD明朝 Medium" w:eastAsia="BIZ UD明朝 Medium" w:hAnsi="BIZ UD明朝 Medium" w:hint="eastAsia"/>
                <w:sz w:val="36"/>
                <w:szCs w:val="36"/>
              </w:rPr>
              <w:t>□</w:t>
            </w:r>
          </w:p>
        </w:tc>
      </w:tr>
      <w:tr w:rsidR="00847DB4" w:rsidTr="00823170">
        <w:trPr>
          <w:trHeight w:val="851"/>
        </w:trPr>
        <w:tc>
          <w:tcPr>
            <w:tcW w:w="8217" w:type="dxa"/>
            <w:vAlign w:val="center"/>
          </w:tcPr>
          <w:p w:rsidR="00847DB4" w:rsidRDefault="00847DB4" w:rsidP="001904B7">
            <w:r w:rsidRPr="00CD044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⑷　</w:t>
            </w:r>
            <w:r w:rsidR="001904B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サイクリングルート</w:t>
            </w:r>
            <w:r w:rsidR="008364B3">
              <w:rPr>
                <w:rFonts w:ascii="BIZ UD明朝 Medium" w:eastAsia="BIZ UD明朝 Medium" w:hAnsi="BIZ UD明朝 Medium" w:hint="eastAsia"/>
                <w:sz w:val="24"/>
                <w:szCs w:val="24"/>
              </w:rPr>
              <w:t>等の</w:t>
            </w:r>
            <w:r w:rsidR="001904B7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観光情報を</w:t>
            </w:r>
            <w:r w:rsidRPr="00CD044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提供</w:t>
            </w:r>
          </w:p>
        </w:tc>
        <w:tc>
          <w:tcPr>
            <w:tcW w:w="1519" w:type="dxa"/>
          </w:tcPr>
          <w:p w:rsidR="00847DB4" w:rsidRPr="0015127F" w:rsidRDefault="0015127F" w:rsidP="0015127F">
            <w:pPr>
              <w:jc w:val="center"/>
              <w:rPr>
                <w:rFonts w:ascii="BIZ UD明朝 Medium" w:eastAsia="BIZ UD明朝 Medium" w:hAnsi="BIZ UD明朝 Medium"/>
                <w:sz w:val="36"/>
                <w:szCs w:val="36"/>
              </w:rPr>
            </w:pPr>
            <w:r w:rsidRPr="0015127F">
              <w:rPr>
                <w:rFonts w:ascii="BIZ UD明朝 Medium" w:eastAsia="BIZ UD明朝 Medium" w:hAnsi="BIZ UD明朝 Medium" w:hint="eastAsia"/>
                <w:sz w:val="36"/>
                <w:szCs w:val="36"/>
              </w:rPr>
              <w:t>□</w:t>
            </w:r>
          </w:p>
        </w:tc>
      </w:tr>
    </w:tbl>
    <w:p w:rsidR="00B571C5" w:rsidRDefault="00847DB4" w:rsidP="00847DB4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847DB4">
        <w:rPr>
          <w:rFonts w:ascii="BIZ UD明朝 Medium" w:eastAsia="BIZ UD明朝 Medium" w:hAnsi="BIZ UD明朝 Medium" w:hint="eastAsia"/>
          <w:sz w:val="28"/>
          <w:szCs w:val="28"/>
        </w:rPr>
        <w:t>認定要件チェックシート</w:t>
      </w:r>
    </w:p>
    <w:p w:rsidR="00847DB4" w:rsidRDefault="00847DB4" w:rsidP="00847DB4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847DB4" w:rsidRDefault="00847DB4" w:rsidP="00847DB4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１．必須項目</w:t>
      </w:r>
    </w:p>
    <w:p w:rsidR="006F15C5" w:rsidRDefault="006F15C5" w:rsidP="00847DB4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F15C5" w:rsidRDefault="006F15C5" w:rsidP="00847DB4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２．推奨項目</w:t>
      </w:r>
    </w:p>
    <w:tbl>
      <w:tblPr>
        <w:tblStyle w:val="a7"/>
        <w:tblpPr w:leftFromText="142" w:rightFromText="142" w:vertAnchor="page" w:horzAnchor="margin" w:tblpY="7842"/>
        <w:tblW w:w="0" w:type="auto"/>
        <w:tblLook w:val="04A0" w:firstRow="1" w:lastRow="0" w:firstColumn="1" w:lastColumn="0" w:noHBand="0" w:noVBand="1"/>
      </w:tblPr>
      <w:tblGrid>
        <w:gridCol w:w="8217"/>
        <w:gridCol w:w="1519"/>
      </w:tblGrid>
      <w:tr w:rsidR="006F15C5" w:rsidTr="00C04C32">
        <w:tc>
          <w:tcPr>
            <w:tcW w:w="8217" w:type="dxa"/>
            <w:shd w:val="clear" w:color="auto" w:fill="DEEAF6" w:themeFill="accent1" w:themeFillTint="33"/>
          </w:tcPr>
          <w:p w:rsidR="006F15C5" w:rsidRDefault="006F15C5" w:rsidP="006F15C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区分</w:t>
            </w:r>
          </w:p>
        </w:tc>
        <w:tc>
          <w:tcPr>
            <w:tcW w:w="1519" w:type="dxa"/>
            <w:shd w:val="clear" w:color="auto" w:fill="DEEAF6" w:themeFill="accent1" w:themeFillTint="33"/>
          </w:tcPr>
          <w:p w:rsidR="006F15C5" w:rsidRDefault="006F15C5" w:rsidP="006F15C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チェック欄</w:t>
            </w:r>
          </w:p>
        </w:tc>
      </w:tr>
      <w:tr w:rsidR="006F15C5" w:rsidTr="00823170">
        <w:trPr>
          <w:trHeight w:val="851"/>
        </w:trPr>
        <w:tc>
          <w:tcPr>
            <w:tcW w:w="8217" w:type="dxa"/>
            <w:vAlign w:val="center"/>
          </w:tcPr>
          <w:p w:rsidR="006F15C5" w:rsidRPr="00CD044B" w:rsidRDefault="00C04C32" w:rsidP="001904B7">
            <w:pPr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⑴　施設内でのランドリーサービス</w:t>
            </w:r>
            <w:r w:rsidR="00612C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の提供</w:t>
            </w:r>
            <w:r w:rsidR="001904B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又は</w:t>
            </w:r>
            <w:r w:rsidR="008364B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施設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周辺のコインランド</w:t>
            </w:r>
            <w:r w:rsidR="001904B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リーの紹介</w:t>
            </w:r>
          </w:p>
        </w:tc>
        <w:tc>
          <w:tcPr>
            <w:tcW w:w="1519" w:type="dxa"/>
          </w:tcPr>
          <w:p w:rsidR="006F15C5" w:rsidRPr="0015127F" w:rsidRDefault="0015127F" w:rsidP="0015127F">
            <w:pPr>
              <w:jc w:val="center"/>
              <w:rPr>
                <w:rFonts w:ascii="BIZ UD明朝 Medium" w:eastAsia="BIZ UD明朝 Medium" w:hAnsi="BIZ UD明朝 Medium"/>
                <w:sz w:val="36"/>
                <w:szCs w:val="36"/>
              </w:rPr>
            </w:pPr>
            <w:r w:rsidRPr="0015127F">
              <w:rPr>
                <w:rFonts w:ascii="BIZ UD明朝 Medium" w:eastAsia="BIZ UD明朝 Medium" w:hAnsi="BIZ UD明朝 Medium" w:hint="eastAsia"/>
                <w:sz w:val="36"/>
                <w:szCs w:val="36"/>
              </w:rPr>
              <w:t>□</w:t>
            </w:r>
          </w:p>
        </w:tc>
      </w:tr>
      <w:tr w:rsidR="0015127F" w:rsidTr="00823170">
        <w:trPr>
          <w:trHeight w:val="851"/>
        </w:trPr>
        <w:tc>
          <w:tcPr>
            <w:tcW w:w="8217" w:type="dxa"/>
            <w:vAlign w:val="center"/>
          </w:tcPr>
          <w:p w:rsidR="0015127F" w:rsidRPr="00CD044B" w:rsidRDefault="0015127F" w:rsidP="00982276">
            <w:pPr>
              <w:ind w:left="480" w:hangingChars="200" w:hanging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⑵　自転車用工具（六角レンチ、ドライバー、タイヤレバー等）</w:t>
            </w:r>
            <w:r w:rsidR="008364B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の貸出</w:t>
            </w:r>
          </w:p>
        </w:tc>
        <w:tc>
          <w:tcPr>
            <w:tcW w:w="1519" w:type="dxa"/>
          </w:tcPr>
          <w:p w:rsidR="0015127F" w:rsidRPr="0015127F" w:rsidRDefault="0015127F" w:rsidP="0015127F">
            <w:pPr>
              <w:jc w:val="center"/>
              <w:rPr>
                <w:sz w:val="36"/>
                <w:szCs w:val="36"/>
              </w:rPr>
            </w:pPr>
            <w:r w:rsidRPr="0015127F">
              <w:rPr>
                <w:rFonts w:ascii="BIZ UD明朝 Medium" w:eastAsia="BIZ UD明朝 Medium" w:hAnsi="BIZ UD明朝 Medium" w:hint="eastAsia"/>
                <w:sz w:val="36"/>
                <w:szCs w:val="36"/>
              </w:rPr>
              <w:t>□</w:t>
            </w:r>
          </w:p>
        </w:tc>
      </w:tr>
      <w:tr w:rsidR="0015127F" w:rsidTr="00823170">
        <w:trPr>
          <w:trHeight w:val="851"/>
        </w:trPr>
        <w:tc>
          <w:tcPr>
            <w:tcW w:w="8217" w:type="dxa"/>
            <w:vAlign w:val="center"/>
          </w:tcPr>
          <w:p w:rsidR="0015127F" w:rsidRPr="00CD044B" w:rsidRDefault="0015127F" w:rsidP="00F9042A">
            <w:pPr>
              <w:ind w:left="480" w:hangingChars="200" w:hanging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⑶　自転車等大型荷物や手荷物の宅配の受取り</w:t>
            </w:r>
            <w:r w:rsidR="00F9042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や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発送</w:t>
            </w:r>
          </w:p>
        </w:tc>
        <w:tc>
          <w:tcPr>
            <w:tcW w:w="1519" w:type="dxa"/>
          </w:tcPr>
          <w:p w:rsidR="0015127F" w:rsidRPr="0015127F" w:rsidRDefault="0015127F" w:rsidP="0015127F">
            <w:pPr>
              <w:jc w:val="center"/>
              <w:rPr>
                <w:sz w:val="36"/>
                <w:szCs w:val="36"/>
              </w:rPr>
            </w:pPr>
            <w:r w:rsidRPr="0015127F">
              <w:rPr>
                <w:rFonts w:ascii="BIZ UD明朝 Medium" w:eastAsia="BIZ UD明朝 Medium" w:hAnsi="BIZ UD明朝 Medium" w:hint="eastAsia"/>
                <w:sz w:val="36"/>
                <w:szCs w:val="36"/>
              </w:rPr>
              <w:t>□</w:t>
            </w:r>
          </w:p>
        </w:tc>
      </w:tr>
      <w:tr w:rsidR="0015127F" w:rsidTr="00823170">
        <w:trPr>
          <w:trHeight w:val="851"/>
        </w:trPr>
        <w:tc>
          <w:tcPr>
            <w:tcW w:w="8217" w:type="dxa"/>
            <w:vAlign w:val="center"/>
          </w:tcPr>
          <w:p w:rsidR="0015127F" w:rsidRPr="00CD044B" w:rsidRDefault="0015127F" w:rsidP="00982276">
            <w:pPr>
              <w:ind w:left="480" w:hangingChars="200" w:hanging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⑷　自転車整備スペースの設置</w:t>
            </w:r>
          </w:p>
        </w:tc>
        <w:tc>
          <w:tcPr>
            <w:tcW w:w="1519" w:type="dxa"/>
          </w:tcPr>
          <w:p w:rsidR="0015127F" w:rsidRPr="0015127F" w:rsidRDefault="0015127F" w:rsidP="0015127F">
            <w:pPr>
              <w:jc w:val="center"/>
              <w:rPr>
                <w:sz w:val="36"/>
                <w:szCs w:val="36"/>
              </w:rPr>
            </w:pPr>
            <w:r w:rsidRPr="0015127F">
              <w:rPr>
                <w:rFonts w:ascii="BIZ UD明朝 Medium" w:eastAsia="BIZ UD明朝 Medium" w:hAnsi="BIZ UD明朝 Medium" w:hint="eastAsia"/>
                <w:sz w:val="36"/>
                <w:szCs w:val="36"/>
              </w:rPr>
              <w:t>□</w:t>
            </w:r>
          </w:p>
        </w:tc>
      </w:tr>
      <w:tr w:rsidR="0015127F" w:rsidTr="00823170">
        <w:trPr>
          <w:trHeight w:val="851"/>
        </w:trPr>
        <w:tc>
          <w:tcPr>
            <w:tcW w:w="8217" w:type="dxa"/>
            <w:vAlign w:val="center"/>
          </w:tcPr>
          <w:p w:rsidR="0015127F" w:rsidRPr="00C04C32" w:rsidRDefault="0015127F" w:rsidP="001904B7">
            <w:pPr>
              <w:ind w:left="480" w:hangingChars="200" w:hanging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⑸　自転車洗車スペースの設置及び洗車用物品</w:t>
            </w:r>
            <w:r w:rsidR="00F9042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等</w:t>
            </w:r>
            <w:r w:rsidR="00B327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</w:t>
            </w:r>
            <w:r w:rsidR="001904B7">
              <w:rPr>
                <w:rFonts w:ascii="BIZ UD明朝 Medium" w:eastAsia="BIZ UD明朝 Medium" w:hAnsi="BIZ UD明朝 Medium" w:hint="eastAsia"/>
                <w:sz w:val="24"/>
                <w:szCs w:val="24"/>
              </w:rPr>
              <w:t>貸出</w:t>
            </w:r>
          </w:p>
        </w:tc>
        <w:tc>
          <w:tcPr>
            <w:tcW w:w="1519" w:type="dxa"/>
          </w:tcPr>
          <w:p w:rsidR="0015127F" w:rsidRPr="0015127F" w:rsidRDefault="0015127F" w:rsidP="0015127F">
            <w:pPr>
              <w:jc w:val="center"/>
              <w:rPr>
                <w:sz w:val="36"/>
                <w:szCs w:val="36"/>
              </w:rPr>
            </w:pPr>
            <w:r w:rsidRPr="0015127F">
              <w:rPr>
                <w:rFonts w:ascii="BIZ UD明朝 Medium" w:eastAsia="BIZ UD明朝 Medium" w:hAnsi="BIZ UD明朝 Medium" w:hint="eastAsia"/>
                <w:sz w:val="36"/>
                <w:szCs w:val="36"/>
              </w:rPr>
              <w:t>□</w:t>
            </w:r>
          </w:p>
        </w:tc>
      </w:tr>
      <w:tr w:rsidR="0015127F" w:rsidTr="00823170">
        <w:trPr>
          <w:trHeight w:val="851"/>
        </w:trPr>
        <w:tc>
          <w:tcPr>
            <w:tcW w:w="8217" w:type="dxa"/>
            <w:vAlign w:val="center"/>
          </w:tcPr>
          <w:p w:rsidR="0015127F" w:rsidRDefault="0015127F" w:rsidP="001904B7">
            <w:pPr>
              <w:ind w:left="240" w:hangingChars="100" w:hanging="240"/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⑹　自転車関連商品（パンク修理用消耗品、タイヤチューブ、ボトル、</w:t>
            </w:r>
            <w:r w:rsidR="001904B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ウエス、</w:t>
            </w:r>
            <w:r w:rsidR="00B8280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クリーナー</w:t>
            </w:r>
            <w:bookmarkStart w:id="0" w:name="_GoBack"/>
            <w:bookmarkEnd w:id="0"/>
            <w:r w:rsidR="00B8280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補給食</w:t>
            </w:r>
            <w:r w:rsidR="007542B8">
              <w:rPr>
                <w:rFonts w:ascii="BIZ UD明朝 Medium" w:eastAsia="BIZ UD明朝 Medium" w:hAnsi="BIZ UD明朝 Medium" w:hint="eastAsia"/>
                <w:sz w:val="24"/>
                <w:szCs w:val="24"/>
              </w:rPr>
              <w:t>等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）の販売</w:t>
            </w:r>
          </w:p>
        </w:tc>
        <w:tc>
          <w:tcPr>
            <w:tcW w:w="1519" w:type="dxa"/>
          </w:tcPr>
          <w:p w:rsidR="0015127F" w:rsidRPr="0015127F" w:rsidRDefault="0015127F" w:rsidP="0015127F">
            <w:pPr>
              <w:jc w:val="center"/>
              <w:rPr>
                <w:sz w:val="36"/>
                <w:szCs w:val="36"/>
              </w:rPr>
            </w:pPr>
            <w:r w:rsidRPr="0015127F">
              <w:rPr>
                <w:rFonts w:ascii="BIZ UD明朝 Medium" w:eastAsia="BIZ UD明朝 Medium" w:hAnsi="BIZ UD明朝 Medium" w:hint="eastAsia"/>
                <w:sz w:val="36"/>
                <w:szCs w:val="36"/>
              </w:rPr>
              <w:t>□</w:t>
            </w:r>
          </w:p>
        </w:tc>
      </w:tr>
    </w:tbl>
    <w:p w:rsidR="006F15C5" w:rsidRDefault="006F15C5" w:rsidP="00847DB4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8155C4" w:rsidRDefault="008155C4" w:rsidP="00847DB4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３．その他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155C4" w:rsidTr="008155C4">
        <w:tc>
          <w:tcPr>
            <w:tcW w:w="9736" w:type="dxa"/>
            <w:shd w:val="clear" w:color="auto" w:fill="DEEAF6" w:themeFill="accent1" w:themeFillTint="33"/>
          </w:tcPr>
          <w:p w:rsidR="008155C4" w:rsidRDefault="008155C4" w:rsidP="00847DB4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上記に記載のないサイクリスト向けサービス（自由記述）</w:t>
            </w:r>
          </w:p>
        </w:tc>
      </w:tr>
      <w:tr w:rsidR="008155C4" w:rsidTr="008155C4">
        <w:trPr>
          <w:trHeight w:val="1247"/>
        </w:trPr>
        <w:tc>
          <w:tcPr>
            <w:tcW w:w="9736" w:type="dxa"/>
          </w:tcPr>
          <w:p w:rsidR="008155C4" w:rsidRDefault="008155C4" w:rsidP="00847DB4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8155C4" w:rsidRPr="00847DB4" w:rsidRDefault="008155C4" w:rsidP="00847DB4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8155C4" w:rsidRPr="00847DB4" w:rsidSect="008155C4">
      <w:headerReference w:type="default" r:id="rId7"/>
      <w:pgSz w:w="11906" w:h="16838"/>
      <w:pgMar w:top="1418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DB4" w:rsidRDefault="00847DB4" w:rsidP="00CA1EEC">
      <w:r>
        <w:separator/>
      </w:r>
    </w:p>
  </w:endnote>
  <w:endnote w:type="continuationSeparator" w:id="0">
    <w:p w:rsidR="00847DB4" w:rsidRDefault="00847DB4" w:rsidP="00CA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DB4" w:rsidRDefault="00847DB4" w:rsidP="00CA1EEC">
      <w:r>
        <w:separator/>
      </w:r>
    </w:p>
  </w:footnote>
  <w:footnote w:type="continuationSeparator" w:id="0">
    <w:p w:rsidR="00847DB4" w:rsidRDefault="00847DB4" w:rsidP="00CA1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DB4" w:rsidRPr="00CA1EEC" w:rsidRDefault="00847DB4">
    <w:pPr>
      <w:pStyle w:val="a3"/>
      <w:rPr>
        <w:rFonts w:ascii="BIZ UDP明朝 Medium" w:eastAsia="BIZ UDP明朝 Medium" w:hAnsi="BIZ UDP明朝 Medium"/>
        <w:sz w:val="24"/>
        <w:szCs w:val="24"/>
        <w:lang w:eastAsia="zh-CN"/>
      </w:rPr>
    </w:pPr>
    <w:r>
      <w:rPr>
        <w:rFonts w:ascii="BIZ UDP明朝 Medium" w:eastAsia="BIZ UDP明朝 Medium" w:hAnsi="BIZ UDP明朝 Medium" w:hint="eastAsia"/>
        <w:sz w:val="24"/>
        <w:szCs w:val="24"/>
        <w:lang w:eastAsia="zh-CN"/>
      </w:rPr>
      <w:t>様式第2号（第</w:t>
    </w:r>
    <w:r w:rsidR="00DF7B7C">
      <w:rPr>
        <w:rFonts w:ascii="BIZ UDP明朝 Medium" w:eastAsia="BIZ UDP明朝 Medium" w:hAnsi="BIZ UDP明朝 Medium" w:hint="eastAsia"/>
        <w:sz w:val="24"/>
        <w:szCs w:val="24"/>
        <w:lang w:eastAsia="zh-CN"/>
      </w:rPr>
      <w:t>３</w:t>
    </w:r>
    <w:r>
      <w:rPr>
        <w:rFonts w:ascii="BIZ UDP明朝 Medium" w:eastAsia="BIZ UDP明朝 Medium" w:hAnsi="BIZ UDP明朝 Medium" w:hint="eastAsia"/>
        <w:sz w:val="24"/>
        <w:szCs w:val="24"/>
        <w:lang w:eastAsia="zh-CN"/>
      </w:rPr>
      <w:t>条関係）</w:t>
    </w:r>
  </w:p>
  <w:p w:rsidR="00847DB4" w:rsidRDefault="00847DB4">
    <w:pPr>
      <w:pStyle w:val="a3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237E9"/>
    <w:multiLevelType w:val="hybridMultilevel"/>
    <w:tmpl w:val="357E6900"/>
    <w:lvl w:ilvl="0" w:tplc="62DE49F2">
      <w:start w:val="1"/>
      <w:numFmt w:val="decimal"/>
      <w:suff w:val="space"/>
      <w:lvlText w:val="%1"/>
      <w:lvlJc w:val="left"/>
      <w:pPr>
        <w:ind w:left="567" w:hanging="17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ind w:left="2073" w:hanging="420"/>
      </w:pPr>
    </w:lvl>
    <w:lvl w:ilvl="4" w:tplc="04090017" w:tentative="1">
      <w:start w:val="1"/>
      <w:numFmt w:val="aiueoFullWidth"/>
      <w:lvlText w:val="(%5)"/>
      <w:lvlJc w:val="left"/>
      <w:pPr>
        <w:ind w:left="24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ind w:left="3333" w:hanging="420"/>
      </w:pPr>
    </w:lvl>
    <w:lvl w:ilvl="7" w:tplc="04090017" w:tentative="1">
      <w:start w:val="1"/>
      <w:numFmt w:val="aiueoFullWidth"/>
      <w:lvlText w:val="(%8)"/>
      <w:lvlJc w:val="left"/>
      <w:pPr>
        <w:ind w:left="37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20"/>
      </w:pPr>
    </w:lvl>
  </w:abstractNum>
  <w:abstractNum w:abstractNumId="1" w15:restartNumberingAfterBreak="0">
    <w:nsid w:val="75C31D91"/>
    <w:multiLevelType w:val="hybridMultilevel"/>
    <w:tmpl w:val="12BE8030"/>
    <w:lvl w:ilvl="0" w:tplc="39DE549A">
      <w:start w:val="1"/>
      <w:numFmt w:val="decimal"/>
      <w:lvlText w:val="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lvl w:ilvl="0" w:tplc="39DE549A">
        <w:start w:val="1"/>
        <w:numFmt w:val="decimal"/>
        <w:lvlText w:val="%1"/>
        <w:lvlJc w:val="left"/>
        <w:pPr>
          <w:tabs>
            <w:tab w:val="num" w:pos="737"/>
          </w:tabs>
          <w:ind w:left="738" w:hanging="42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4F"/>
    <w:rsid w:val="00001D16"/>
    <w:rsid w:val="000203C1"/>
    <w:rsid w:val="00031F54"/>
    <w:rsid w:val="000861D4"/>
    <w:rsid w:val="0015127F"/>
    <w:rsid w:val="00166612"/>
    <w:rsid w:val="001904B7"/>
    <w:rsid w:val="00215908"/>
    <w:rsid w:val="002F14B4"/>
    <w:rsid w:val="00330A4F"/>
    <w:rsid w:val="004A34A6"/>
    <w:rsid w:val="004D2473"/>
    <w:rsid w:val="004D5EE4"/>
    <w:rsid w:val="005D1314"/>
    <w:rsid w:val="0060117B"/>
    <w:rsid w:val="00612CD3"/>
    <w:rsid w:val="0063369D"/>
    <w:rsid w:val="006C0D19"/>
    <w:rsid w:val="006D0A6D"/>
    <w:rsid w:val="006F15C5"/>
    <w:rsid w:val="007542B8"/>
    <w:rsid w:val="008155C4"/>
    <w:rsid w:val="00823170"/>
    <w:rsid w:val="008364B3"/>
    <w:rsid w:val="00847DB4"/>
    <w:rsid w:val="0087626B"/>
    <w:rsid w:val="00892B14"/>
    <w:rsid w:val="00904511"/>
    <w:rsid w:val="0096571C"/>
    <w:rsid w:val="00982276"/>
    <w:rsid w:val="00A23CFB"/>
    <w:rsid w:val="00B27D7B"/>
    <w:rsid w:val="00B327D0"/>
    <w:rsid w:val="00B571C5"/>
    <w:rsid w:val="00B82805"/>
    <w:rsid w:val="00B956B4"/>
    <w:rsid w:val="00C00E0A"/>
    <w:rsid w:val="00C04C32"/>
    <w:rsid w:val="00CA1EEC"/>
    <w:rsid w:val="00D01F11"/>
    <w:rsid w:val="00D45E33"/>
    <w:rsid w:val="00D841D8"/>
    <w:rsid w:val="00DF7B7C"/>
    <w:rsid w:val="00E30625"/>
    <w:rsid w:val="00F01316"/>
    <w:rsid w:val="00F35BEF"/>
    <w:rsid w:val="00F9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30705D2"/>
  <w15:chartTrackingRefBased/>
  <w15:docId w15:val="{96F719EA-D0F2-4959-97DD-14184FEA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E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1EEC"/>
  </w:style>
  <w:style w:type="paragraph" w:styleId="a5">
    <w:name w:val="footer"/>
    <w:basedOn w:val="a"/>
    <w:link w:val="a6"/>
    <w:uiPriority w:val="99"/>
    <w:unhideWhenUsed/>
    <w:rsid w:val="00CA1E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1EEC"/>
  </w:style>
  <w:style w:type="table" w:styleId="a7">
    <w:name w:val="Table Grid"/>
    <w:basedOn w:val="a1"/>
    <w:uiPriority w:val="39"/>
    <w:rsid w:val="00CA1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131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23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3C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豊明</dc:creator>
  <cp:keywords/>
  <dc:description/>
  <cp:lastModifiedBy>竹内　豊明</cp:lastModifiedBy>
  <cp:revision>37</cp:revision>
  <cp:lastPrinted>2023-11-22T06:02:00Z</cp:lastPrinted>
  <dcterms:created xsi:type="dcterms:W3CDTF">2022-01-04T02:24:00Z</dcterms:created>
  <dcterms:modified xsi:type="dcterms:W3CDTF">2024-08-27T06:13:00Z</dcterms:modified>
</cp:coreProperties>
</file>