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33" w:rsidRPr="00B62D33" w:rsidRDefault="00BA2E21" w:rsidP="00856132">
      <w:pPr>
        <w:rPr>
          <w:rFonts w:asciiTheme="majorEastAsia" w:eastAsiaTheme="majorEastAsia" w:hAnsiTheme="majorEastAsia"/>
          <w:b/>
          <w:sz w:val="20"/>
          <w:szCs w:val="20"/>
        </w:rPr>
      </w:pPr>
      <w:r>
        <w:rPr>
          <w:rFonts w:asciiTheme="majorEastAsia" w:eastAsiaTheme="majorEastAsia" w:hAnsiTheme="majorEastAsia" w:hint="eastAsia"/>
          <w:b/>
          <w:sz w:val="20"/>
          <w:szCs w:val="20"/>
        </w:rPr>
        <w:t>※本紙は、放課後等デイサービスガイドラインの「保護者向け」</w:t>
      </w:r>
      <w:bookmarkStart w:id="0" w:name="_GoBack"/>
      <w:bookmarkEnd w:id="0"/>
      <w:r w:rsidR="00B62D33" w:rsidRPr="00B62D33">
        <w:rPr>
          <w:rFonts w:asciiTheme="majorEastAsia" w:eastAsiaTheme="majorEastAsia" w:hAnsiTheme="majorEastAsia" w:hint="eastAsia"/>
          <w:b/>
          <w:sz w:val="20"/>
          <w:szCs w:val="20"/>
        </w:rPr>
        <w:t>評価表を英語</w:t>
      </w:r>
      <w:r w:rsidR="0037639A">
        <w:rPr>
          <w:rFonts w:asciiTheme="majorEastAsia" w:eastAsiaTheme="majorEastAsia" w:hAnsiTheme="majorEastAsia" w:hint="eastAsia"/>
          <w:b/>
          <w:sz w:val="20"/>
          <w:szCs w:val="20"/>
        </w:rPr>
        <w:t>に</w:t>
      </w:r>
      <w:r w:rsidR="00B62D33" w:rsidRPr="00B62D33">
        <w:rPr>
          <w:rFonts w:asciiTheme="majorEastAsia" w:eastAsiaTheme="majorEastAsia" w:hAnsiTheme="majorEastAsia" w:hint="eastAsia"/>
          <w:b/>
          <w:sz w:val="20"/>
          <w:szCs w:val="20"/>
        </w:rPr>
        <w:t>翻訳したものです。</w:t>
      </w:r>
    </w:p>
    <w:p w:rsidR="006D4078" w:rsidRPr="003A49C5" w:rsidRDefault="00856132" w:rsidP="00856132">
      <w:pP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8240" behindDoc="0" locked="0" layoutInCell="1" allowOverlap="1" wp14:anchorId="165EFE8A" wp14:editId="5557AD87">
                <wp:simplePos x="0" y="0"/>
                <wp:positionH relativeFrom="column">
                  <wp:posOffset>1057275</wp:posOffset>
                </wp:positionH>
                <wp:positionV relativeFrom="paragraph">
                  <wp:posOffset>47626</wp:posOffset>
                </wp:positionV>
                <wp:extent cx="4048125" cy="514350"/>
                <wp:effectExtent l="38100" t="38100" r="104775" b="95250"/>
                <wp:wrapNone/>
                <wp:docPr id="1" name="角丸四角形 1"/>
                <wp:cNvGraphicFramePr/>
                <a:graphic xmlns:a="http://schemas.openxmlformats.org/drawingml/2006/main">
                  <a:graphicData uri="http://schemas.microsoft.com/office/word/2010/wordprocessingShape">
                    <wps:wsp>
                      <wps:cNvSpPr/>
                      <wps:spPr>
                        <a:xfrm>
                          <a:off x="0" y="0"/>
                          <a:ext cx="4048125" cy="51435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56132" w:rsidRPr="00856132" w:rsidRDefault="00856132" w:rsidP="00856132">
                            <w:pPr>
                              <w:jc w:val="center"/>
                              <w:rPr>
                                <w:rFonts w:ascii="游明朝" w:eastAsia="游明朝" w:hAnsi="游明朝" w:cs="Times New Roman"/>
                                <w:color w:val="000000"/>
                              </w:rPr>
                            </w:pPr>
                            <w:r w:rsidRPr="00856132">
                              <w:rPr>
                                <w:rFonts w:ascii="Calibri" w:eastAsia="游ゴシック Light" w:hAnsi="Calibri" w:cs="Calibri"/>
                                <w:color w:val="000000"/>
                                <w:sz w:val="22"/>
                                <w:bdr w:val="single" w:sz="4" w:space="0" w:color="auto"/>
                              </w:rPr>
                              <w:t>For Parents</w:t>
                            </w:r>
                            <w:r w:rsidRPr="00856132">
                              <w:rPr>
                                <w:rFonts w:ascii="Calibri" w:eastAsia="游ゴシック Light" w:hAnsi="Calibri" w:cs="Calibri"/>
                                <w:color w:val="000000"/>
                                <w:sz w:val="22"/>
                              </w:rPr>
                              <w:t xml:space="preserve">　</w:t>
                            </w:r>
                            <w:r>
                              <w:rPr>
                                <w:rFonts w:ascii="Calibri" w:eastAsia="游ゴシック Light" w:hAnsi="Calibri" w:cs="Calibri" w:hint="eastAsia"/>
                                <w:color w:val="000000"/>
                                <w:sz w:val="22"/>
                              </w:rPr>
                              <w:t>Evaluation o</w:t>
                            </w:r>
                            <w:r>
                              <w:rPr>
                                <w:rFonts w:ascii="Calibri" w:eastAsia="游ゴシック Light" w:hAnsi="Calibri" w:cs="Calibri"/>
                                <w:color w:val="000000"/>
                                <w:sz w:val="22"/>
                              </w:rPr>
                              <w:t xml:space="preserve"> After School Daycare for Schoolchildren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5EFE8A" id="角丸四角形 1" o:spid="_x0000_s1026" style="position:absolute;left:0;text-align:left;margin-left:83.25pt;margin-top:3.75pt;width:318.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" filled="f" strokecolor="black [3213]" strokeweight="2pt">
                <v:shadow on="t" color="black" opacity="26214f" origin="-.5,-.5" offset=".74836mm,.74836mm"/>
                <v:textbox>
                  <w:txbxContent>
                    <w:p w:rsidR="00856132" w:rsidRPr="00856132" w:rsidRDefault="00856132" w:rsidP="00856132">
                      <w:pPr>
                        <w:jc w:val="center"/>
                        <w:rPr>
                          <w:rFonts w:ascii="游明朝" w:eastAsia="游明朝" w:hAnsi="游明朝" w:cs="Times New Roman"/>
                          <w:color w:val="000000"/>
                        </w:rPr>
                      </w:pPr>
                      <w:r w:rsidRPr="00856132">
                        <w:rPr>
                          <w:rFonts w:ascii="Calibri" w:eastAsia="游ゴシック Light" w:hAnsi="Calibri" w:cs="Calibri"/>
                          <w:color w:val="000000"/>
                          <w:sz w:val="22"/>
                          <w:bdr w:val="single" w:sz="4" w:space="0" w:color="auto"/>
                        </w:rPr>
                        <w:t>For Parents</w:t>
                      </w:r>
                      <w:r w:rsidRPr="00856132">
                        <w:rPr>
                          <w:rFonts w:ascii="Calibri" w:eastAsia="游ゴシック Light" w:hAnsi="Calibri" w:cs="Calibri"/>
                          <w:color w:val="000000"/>
                          <w:sz w:val="22"/>
                        </w:rPr>
                        <w:t xml:space="preserve">　</w:t>
                      </w:r>
                      <w:r>
                        <w:rPr>
                          <w:rFonts w:ascii="Calibri" w:eastAsia="游ゴシック Light" w:hAnsi="Calibri" w:cs="Calibri" w:hint="eastAsia"/>
                          <w:color w:val="000000"/>
                          <w:sz w:val="22"/>
                        </w:rPr>
                        <w:t>Evaluation o</w:t>
                      </w:r>
                      <w:r>
                        <w:rPr>
                          <w:rFonts w:ascii="Calibri" w:eastAsia="游ゴシック Light" w:hAnsi="Calibri" w:cs="Calibri"/>
                          <w:color w:val="000000"/>
                          <w:sz w:val="22"/>
                        </w:rPr>
                        <w:t xml:space="preserve"> After School Daycare for Schoolchildren</w:t>
                      </w:r>
                    </w:p>
                  </w:txbxContent>
                </v:textbox>
              </v:roundrect>
            </w:pict>
          </mc:Fallback>
        </mc:AlternateContent>
      </w:r>
    </w:p>
    <w:p w:rsidR="006D4078" w:rsidRDefault="00BA2E21"/>
    <w:p w:rsidR="006D4078" w:rsidRDefault="00BA2E21"/>
    <w:tbl>
      <w:tblPr>
        <w:tblStyle w:val="a3"/>
        <w:tblpPr w:leftFromText="142" w:rightFromText="142" w:vertAnchor="text" w:tblpY="1"/>
        <w:tblOverlap w:val="never"/>
        <w:tblW w:w="9740" w:type="dxa"/>
        <w:tblLayout w:type="fixed"/>
        <w:tblCellMar>
          <w:top w:w="57" w:type="dxa"/>
          <w:left w:w="28" w:type="dxa"/>
          <w:bottom w:w="57" w:type="dxa"/>
          <w:right w:w="28" w:type="dxa"/>
        </w:tblCellMar>
        <w:tblLook w:val="0000" w:firstRow="0" w:lastRow="0" w:firstColumn="0" w:lastColumn="0" w:noHBand="0" w:noVBand="0"/>
      </w:tblPr>
      <w:tblGrid>
        <w:gridCol w:w="704"/>
        <w:gridCol w:w="425"/>
        <w:gridCol w:w="3544"/>
        <w:gridCol w:w="708"/>
        <w:gridCol w:w="709"/>
        <w:gridCol w:w="709"/>
        <w:gridCol w:w="2941"/>
      </w:tblGrid>
      <w:tr w:rsidR="004E0EF9" w:rsidRPr="00856132" w:rsidTr="004E0EF9">
        <w:trPr>
          <w:trHeight w:val="629"/>
        </w:trPr>
        <w:tc>
          <w:tcPr>
            <w:tcW w:w="4673" w:type="dxa"/>
            <w:gridSpan w:val="3"/>
            <w:shd w:val="clear" w:color="auto" w:fill="FDE9D9" w:themeFill="accent6" w:themeFillTint="33"/>
          </w:tcPr>
          <w:p w:rsidR="0005305E" w:rsidRPr="00856132" w:rsidRDefault="00BA2E21" w:rsidP="006D4078">
            <w:pPr>
              <w:pStyle w:val="Default"/>
              <w:jc w:val="center"/>
              <w:rPr>
                <w:rFonts w:ascii="Calibri" w:hAnsi="Calibri" w:cs="Calibri"/>
                <w:b/>
                <w:bCs/>
              </w:rPr>
            </w:pPr>
          </w:p>
        </w:tc>
        <w:tc>
          <w:tcPr>
            <w:tcW w:w="708" w:type="dxa"/>
            <w:shd w:val="clear" w:color="auto" w:fill="FDE9D9" w:themeFill="accent6" w:themeFillTint="33"/>
            <w:vAlign w:val="center"/>
          </w:tcPr>
          <w:p w:rsidR="0005305E" w:rsidRPr="00856132" w:rsidRDefault="00856132" w:rsidP="00856132">
            <w:pPr>
              <w:pStyle w:val="Default"/>
              <w:jc w:val="center"/>
              <w:rPr>
                <w:rFonts w:ascii="Calibri" w:hAnsi="Calibri" w:cs="Calibri"/>
              </w:rPr>
            </w:pPr>
            <w:r w:rsidRPr="00856132">
              <w:rPr>
                <w:rFonts w:ascii="Calibri" w:hAnsi="Calibri" w:cs="Calibri" w:hint="eastAsia"/>
                <w:b/>
                <w:bCs/>
              </w:rPr>
              <w:t>Yes</w:t>
            </w:r>
          </w:p>
        </w:tc>
        <w:tc>
          <w:tcPr>
            <w:tcW w:w="709" w:type="dxa"/>
            <w:shd w:val="clear" w:color="auto" w:fill="FDE9D9" w:themeFill="accent6" w:themeFillTint="33"/>
            <w:noWrap/>
            <w:tcMar>
              <w:top w:w="0" w:type="dxa"/>
              <w:left w:w="0" w:type="dxa"/>
              <w:bottom w:w="0" w:type="dxa"/>
              <w:right w:w="0" w:type="dxa"/>
            </w:tcMar>
            <w:vAlign w:val="center"/>
          </w:tcPr>
          <w:p w:rsidR="0005305E" w:rsidRPr="00E90631" w:rsidRDefault="00856132" w:rsidP="00B31E82">
            <w:pPr>
              <w:pStyle w:val="Default"/>
              <w:spacing w:line="240" w:lineRule="exact"/>
              <w:jc w:val="center"/>
              <w:rPr>
                <w:rFonts w:ascii="Calibri" w:hAnsi="Calibri" w:cs="Calibri"/>
                <w:sz w:val="20"/>
              </w:rPr>
            </w:pPr>
            <w:r w:rsidRPr="00E90631">
              <w:rPr>
                <w:rFonts w:ascii="Calibri" w:hAnsi="Calibri" w:cs="Calibri" w:hint="eastAsia"/>
                <w:b/>
                <w:bCs/>
                <w:sz w:val="20"/>
              </w:rPr>
              <w:t>Neither</w:t>
            </w:r>
          </w:p>
        </w:tc>
        <w:tc>
          <w:tcPr>
            <w:tcW w:w="709" w:type="dxa"/>
            <w:shd w:val="clear" w:color="auto" w:fill="FDE9D9" w:themeFill="accent6" w:themeFillTint="33"/>
            <w:vAlign w:val="center"/>
          </w:tcPr>
          <w:p w:rsidR="0005305E" w:rsidRPr="00856132" w:rsidRDefault="00856132" w:rsidP="006D4078">
            <w:pPr>
              <w:pStyle w:val="Default"/>
              <w:jc w:val="center"/>
              <w:rPr>
                <w:rFonts w:ascii="Calibri" w:hAnsi="Calibri" w:cs="Calibri"/>
                <w:b/>
                <w:bCs/>
              </w:rPr>
            </w:pPr>
            <w:r>
              <w:rPr>
                <w:rFonts w:ascii="Calibri" w:hAnsi="Calibri" w:cs="Calibri" w:hint="eastAsia"/>
                <w:b/>
                <w:bCs/>
              </w:rPr>
              <w:t>No</w:t>
            </w:r>
          </w:p>
        </w:tc>
        <w:tc>
          <w:tcPr>
            <w:tcW w:w="2941" w:type="dxa"/>
            <w:shd w:val="clear" w:color="auto" w:fill="FDE9D9" w:themeFill="accent6" w:themeFillTint="33"/>
            <w:vAlign w:val="center"/>
          </w:tcPr>
          <w:p w:rsidR="0005305E" w:rsidRPr="00856132" w:rsidRDefault="00856132" w:rsidP="006D4078">
            <w:pPr>
              <w:pStyle w:val="Default"/>
              <w:jc w:val="center"/>
              <w:rPr>
                <w:rFonts w:ascii="Calibri" w:hAnsi="Calibri" w:cs="Calibri"/>
                <w:b/>
                <w:bCs/>
              </w:rPr>
            </w:pPr>
            <w:r>
              <w:rPr>
                <w:rFonts w:ascii="Calibri" w:hAnsi="Calibri" w:cs="Calibri" w:hint="eastAsia"/>
                <w:b/>
                <w:bCs/>
              </w:rPr>
              <w:t>C</w:t>
            </w:r>
            <w:r>
              <w:rPr>
                <w:rFonts w:ascii="Calibri" w:hAnsi="Calibri" w:cs="Calibri"/>
                <w:b/>
                <w:bCs/>
              </w:rPr>
              <w:t>omments</w:t>
            </w:r>
          </w:p>
        </w:tc>
      </w:tr>
      <w:tr w:rsidR="00E90631" w:rsidRPr="00856132" w:rsidTr="004E0EF9">
        <w:tblPrEx>
          <w:tblLook w:val="04A0" w:firstRow="1" w:lastRow="0" w:firstColumn="1" w:lastColumn="0" w:noHBand="0" w:noVBand="1"/>
        </w:tblPrEx>
        <w:trPr>
          <w:trHeight w:val="534"/>
        </w:trPr>
        <w:tc>
          <w:tcPr>
            <w:tcW w:w="704" w:type="dxa"/>
            <w:vMerge w:val="restart"/>
            <w:shd w:val="clear" w:color="auto" w:fill="FDE9D9" w:themeFill="accent6" w:themeFillTint="33"/>
            <w:textDirection w:val="tbRlV"/>
            <w:vAlign w:val="center"/>
          </w:tcPr>
          <w:p w:rsidR="00BF594D" w:rsidRDefault="000F6FBC" w:rsidP="0035393E">
            <w:pPr>
              <w:autoSpaceDE w:val="0"/>
              <w:autoSpaceDN w:val="0"/>
              <w:adjustRightInd w:val="0"/>
              <w:jc w:val="center"/>
              <w:rPr>
                <w:rFonts w:ascii="Calibri" w:eastAsia="Meiryo UI" w:hAnsi="Calibri" w:cs="Calibri"/>
                <w:color w:val="000000"/>
                <w:kern w:val="0"/>
                <w:sz w:val="22"/>
                <w:szCs w:val="24"/>
              </w:rPr>
            </w:pPr>
            <w:r>
              <w:rPr>
                <w:rFonts w:ascii="Calibri" w:eastAsia="Meiryo UI" w:hAnsi="Calibri" w:cs="Calibri"/>
                <w:color w:val="000000"/>
                <w:kern w:val="0"/>
                <w:sz w:val="24"/>
                <w:szCs w:val="24"/>
              </w:rPr>
              <w:t>Environm</w:t>
            </w:r>
            <w:r w:rsidRPr="000F6FBC">
              <w:rPr>
                <w:rFonts w:ascii="Calibri" w:eastAsia="Meiryo UI" w:hAnsi="Calibri" w:cs="Calibri"/>
                <w:color w:val="000000"/>
                <w:kern w:val="0"/>
                <w:sz w:val="22"/>
                <w:szCs w:val="24"/>
              </w:rPr>
              <w:t xml:space="preserve">ent </w:t>
            </w:r>
          </w:p>
          <w:p w:rsidR="000F6FBC" w:rsidRPr="00B82B76" w:rsidRDefault="000F6FBC" w:rsidP="0035393E">
            <w:pPr>
              <w:autoSpaceDE w:val="0"/>
              <w:autoSpaceDN w:val="0"/>
              <w:adjustRightInd w:val="0"/>
              <w:jc w:val="center"/>
              <w:rPr>
                <w:rFonts w:ascii="Calibri" w:eastAsia="Meiryo UI" w:hAnsi="Calibri" w:cs="Calibri"/>
                <w:color w:val="000000"/>
                <w:kern w:val="0"/>
                <w:sz w:val="24"/>
                <w:szCs w:val="24"/>
              </w:rPr>
            </w:pPr>
            <w:r w:rsidRPr="000F6FBC">
              <w:rPr>
                <w:rFonts w:ascii="Calibri" w:eastAsia="Meiryo UI" w:hAnsi="Calibri" w:cs="Calibri"/>
                <w:color w:val="000000"/>
                <w:kern w:val="0"/>
                <w:sz w:val="22"/>
                <w:szCs w:val="24"/>
              </w:rPr>
              <w:t>and syst</w:t>
            </w:r>
            <w:r>
              <w:rPr>
                <w:rFonts w:ascii="Calibri" w:eastAsia="Meiryo UI" w:hAnsi="Calibri" w:cs="Calibri"/>
                <w:color w:val="000000"/>
                <w:kern w:val="0"/>
                <w:sz w:val="24"/>
                <w:szCs w:val="24"/>
              </w:rPr>
              <w:t>em</w:t>
            </w: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8A0512">
              <w:rPr>
                <w:rFonts w:ascii="Calibri" w:eastAsia="Meiryo UI" w:hAnsi="Calibri" w:cs="Calibri" w:hint="eastAsia"/>
                <w:color w:val="000000"/>
                <w:kern w:val="0"/>
                <w:sz w:val="24"/>
                <w:szCs w:val="24"/>
              </w:rPr>
              <w:t>Does the establishment provide enough space</w:t>
            </w:r>
            <w:r w:rsidRPr="008A0512">
              <w:rPr>
                <w:rFonts w:ascii="Calibri" w:eastAsia="Meiryo UI" w:hAnsi="Calibri" w:cs="Calibri"/>
                <w:color w:val="000000"/>
                <w:kern w:val="0"/>
                <w:sz w:val="24"/>
                <w:szCs w:val="24"/>
              </w:rPr>
              <w:t xml:space="preserve"> for your child’s activities?</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534"/>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C55B32">
              <w:rPr>
                <w:rFonts w:ascii="Calibri" w:eastAsia="Meiryo UI" w:hAnsi="Calibri" w:cs="Calibri"/>
                <w:color w:val="000000"/>
                <w:kern w:val="0"/>
                <w:sz w:val="24"/>
                <w:szCs w:val="24"/>
              </w:rPr>
              <w:t>Are there enough staff and specialists at the establishment?</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534"/>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C55B32">
              <w:rPr>
                <w:rFonts w:ascii="Calibri" w:eastAsia="Meiryo UI" w:hAnsi="Calibri" w:cs="Calibri"/>
                <w:color w:val="000000"/>
                <w:kern w:val="0"/>
                <w:sz w:val="24"/>
                <w:szCs w:val="24"/>
              </w:rPr>
              <w:t>Is the establishment accessible</w:t>
            </w:r>
            <w:r>
              <w:rPr>
                <w:rFonts w:ascii="Calibri" w:eastAsia="Meiryo UI" w:hAnsi="Calibri" w:cs="Calibri"/>
                <w:color w:val="000000"/>
                <w:kern w:val="0"/>
                <w:sz w:val="24"/>
                <w:szCs w:val="24"/>
              </w:rPr>
              <w:t>, properly equipped with ramps and handrails</w:t>
            </w:r>
            <w:r w:rsidRPr="00C55B32">
              <w:rPr>
                <w:rFonts w:ascii="Calibri" w:eastAsia="Meiryo UI" w:hAnsi="Calibri" w:cs="Calibri"/>
                <w:color w:val="000000"/>
                <w:kern w:val="0"/>
                <w:sz w:val="24"/>
                <w:szCs w:val="24"/>
              </w:rPr>
              <w:t>?</w:t>
            </w:r>
            <w:r w:rsidRPr="00856132">
              <w:rPr>
                <w:rFonts w:ascii="Calibri" w:eastAsia="Meiryo UI" w:hAnsi="Calibri" w:cs="Calibri"/>
                <w:color w:val="000000"/>
                <w:kern w:val="0"/>
                <w:sz w:val="24"/>
                <w:szCs w:val="24"/>
              </w:rPr>
              <w:t xml:space="preserv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904"/>
        </w:trPr>
        <w:tc>
          <w:tcPr>
            <w:tcW w:w="704" w:type="dxa"/>
            <w:vMerge w:val="restart"/>
            <w:shd w:val="clear" w:color="auto" w:fill="FDE9D9" w:themeFill="accent6" w:themeFillTint="33"/>
            <w:textDirection w:val="tbRlV"/>
            <w:vAlign w:val="center"/>
          </w:tcPr>
          <w:p w:rsidR="000F6FBC" w:rsidRPr="00856132" w:rsidRDefault="0035393E" w:rsidP="00E90631">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Proper </w:t>
            </w:r>
            <w:r w:rsidR="00E90631">
              <w:rPr>
                <w:rFonts w:ascii="Calibri" w:eastAsia="Meiryo UI" w:hAnsi="Calibri" w:cs="Calibri"/>
                <w:color w:val="000000"/>
                <w:kern w:val="0"/>
                <w:sz w:val="24"/>
                <w:szCs w:val="24"/>
              </w:rPr>
              <w:t>s</w:t>
            </w:r>
            <w:r>
              <w:rPr>
                <w:rFonts w:ascii="Calibri" w:eastAsia="Meiryo UI" w:hAnsi="Calibri" w:cs="Calibri" w:hint="eastAsia"/>
                <w:color w:val="000000"/>
                <w:kern w:val="0"/>
                <w:sz w:val="24"/>
                <w:szCs w:val="24"/>
              </w:rPr>
              <w:t>upport</w:t>
            </w:r>
            <w:r w:rsidRPr="00856132">
              <w:rPr>
                <w:rFonts w:ascii="Calibri" w:eastAsia="Meiryo UI" w:hAnsi="Calibri" w:cs="Calibri"/>
                <w:color w:val="000000"/>
                <w:kern w:val="0"/>
                <w:sz w:val="24"/>
                <w:szCs w:val="24"/>
              </w:rPr>
              <w:t xml:space="preserve"> </w:t>
            </w: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142108">
              <w:rPr>
                <w:rFonts w:ascii="Calibri" w:eastAsia="Meiryo UI" w:hAnsi="Calibri" w:cs="Calibri" w:hint="eastAsia"/>
                <w:color w:val="000000"/>
                <w:kern w:val="0"/>
                <w:sz w:val="24"/>
                <w:szCs w:val="24"/>
              </w:rPr>
              <w:t>Does the person responsible for</w:t>
            </w:r>
            <w:r w:rsidRPr="00142108">
              <w:rPr>
                <w:rFonts w:ascii="Calibri" w:eastAsia="Meiryo UI" w:hAnsi="Calibri" w:cs="Calibri"/>
                <w:color w:val="000000"/>
                <w:kern w:val="0"/>
                <w:sz w:val="24"/>
                <w:szCs w:val="24"/>
              </w:rPr>
              <w:t xml:space="preserve"> development support make </w:t>
            </w:r>
            <w:r>
              <w:rPr>
                <w:rFonts w:ascii="Calibri" w:eastAsia="Meiryo UI" w:hAnsi="Calibri" w:cs="Calibri"/>
                <w:color w:val="000000"/>
                <w:kern w:val="0"/>
                <w:sz w:val="24"/>
                <w:szCs w:val="24"/>
              </w:rPr>
              <w:t>up your child’s support plan (i</w:t>
            </w:r>
            <w:r w:rsidRPr="00142108">
              <w:rPr>
                <w:rFonts w:ascii="Calibri" w:eastAsia="Meiryo UI" w:hAnsi="Calibri" w:cs="Calibri"/>
                <w:color w:val="000000"/>
                <w:kern w:val="0"/>
                <w:sz w:val="24"/>
                <w:szCs w:val="24"/>
              </w:rPr>
              <w:t xml:space="preserve">) based on the objective analysis of your and your child’s needs and challenges?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234"/>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142108">
              <w:rPr>
                <w:rFonts w:ascii="Calibri" w:eastAsia="Meiryo UI" w:hAnsi="Calibri" w:cs="Calibri"/>
                <w:color w:val="000000"/>
                <w:kern w:val="0"/>
                <w:sz w:val="24"/>
                <w:szCs w:val="24"/>
              </w:rPr>
              <w:t xml:space="preserve">Does the establishment have creative activity programs (ii) so that they will not be mundane?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21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142108">
              <w:rPr>
                <w:rFonts w:ascii="Calibri" w:eastAsia="Meiryo UI" w:hAnsi="Calibri" w:cs="Calibri" w:hint="eastAsia"/>
                <w:color w:val="000000"/>
                <w:kern w:val="0"/>
                <w:sz w:val="24"/>
                <w:szCs w:val="24"/>
              </w:rPr>
              <w:t>Does the establishment provide</w:t>
            </w:r>
            <w:r w:rsidRPr="00142108">
              <w:rPr>
                <w:rFonts w:ascii="Calibri" w:eastAsia="Meiryo UI" w:hAnsi="Calibri" w:cs="Calibri"/>
                <w:color w:val="000000"/>
                <w:kern w:val="0"/>
                <w:sz w:val="24"/>
                <w:szCs w:val="24"/>
              </w:rPr>
              <w:t xml:space="preserve"> your child with opportunities to spend time with </w:t>
            </w:r>
            <w:r>
              <w:rPr>
                <w:rFonts w:ascii="Calibri" w:eastAsia="Meiryo UI" w:hAnsi="Calibri" w:cs="Calibri"/>
                <w:color w:val="000000"/>
                <w:kern w:val="0"/>
                <w:sz w:val="24"/>
                <w:szCs w:val="24"/>
              </w:rPr>
              <w:t>children at clubs for after school activities or children’s centers</w:t>
            </w:r>
            <w:r w:rsidRPr="00142108">
              <w:rPr>
                <w:rFonts w:ascii="Calibri" w:eastAsia="Meiryo UI" w:hAnsi="Calibri" w:cs="Calibri"/>
                <w:color w:val="000000"/>
                <w:kern w:val="0"/>
                <w:sz w:val="24"/>
                <w:szCs w:val="24"/>
              </w:rPr>
              <w:t>?</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777"/>
        </w:trPr>
        <w:tc>
          <w:tcPr>
            <w:tcW w:w="704" w:type="dxa"/>
            <w:vMerge w:val="restart"/>
            <w:shd w:val="clear" w:color="auto" w:fill="FDE9D9" w:themeFill="accent6" w:themeFillTint="33"/>
            <w:textDirection w:val="tbRlV"/>
            <w:vAlign w:val="center"/>
          </w:tcPr>
          <w:p w:rsidR="000F6FBC" w:rsidRPr="00856132" w:rsidRDefault="0035393E" w:rsidP="00E90631">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Communication with </w:t>
            </w:r>
            <w:r w:rsidR="00E90631">
              <w:rPr>
                <w:rFonts w:ascii="Calibri" w:eastAsia="Meiryo UI" w:hAnsi="Calibri" w:cs="Calibri"/>
                <w:color w:val="000000"/>
                <w:kern w:val="0"/>
                <w:sz w:val="24"/>
                <w:szCs w:val="24"/>
              </w:rPr>
              <w:t>p</w:t>
            </w:r>
            <w:r>
              <w:rPr>
                <w:rFonts w:ascii="Calibri" w:eastAsia="Meiryo UI" w:hAnsi="Calibri" w:cs="Calibri" w:hint="eastAsia"/>
                <w:color w:val="000000"/>
                <w:kern w:val="0"/>
                <w:sz w:val="24"/>
                <w:szCs w:val="24"/>
              </w:rPr>
              <w:t>arents</w:t>
            </w: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142108">
              <w:rPr>
                <w:rFonts w:ascii="Calibri" w:eastAsia="Meiryo UI" w:hAnsi="Calibri" w:cs="Calibri"/>
                <w:color w:val="000000"/>
                <w:kern w:val="0"/>
                <w:sz w:val="24"/>
                <w:szCs w:val="24"/>
              </w:rPr>
              <w:t>Did the establishment thoroughly explain to you the</w:t>
            </w:r>
            <w:r>
              <w:rPr>
                <w:rFonts w:ascii="Calibri" w:eastAsia="Meiryo UI" w:hAnsi="Calibri" w:cs="Calibri"/>
                <w:color w:val="000000"/>
                <w:kern w:val="0"/>
                <w:sz w:val="24"/>
                <w:szCs w:val="24"/>
              </w:rPr>
              <w:t xml:space="preserve">ir support programs </w:t>
            </w:r>
            <w:r w:rsidRPr="00142108">
              <w:rPr>
                <w:rFonts w:ascii="Calibri" w:eastAsia="Meiryo UI" w:hAnsi="Calibri" w:cs="Calibri"/>
                <w:color w:val="000000"/>
                <w:kern w:val="0"/>
                <w:sz w:val="24"/>
                <w:szCs w:val="24"/>
              </w:rPr>
              <w:t>and fees?</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33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142108">
              <w:rPr>
                <w:rFonts w:ascii="Calibri" w:eastAsia="Meiryo UI" w:hAnsi="Calibri" w:cs="Calibri"/>
                <w:color w:val="000000"/>
                <w:kern w:val="0"/>
                <w:sz w:val="24"/>
                <w:szCs w:val="24"/>
              </w:rPr>
              <w:t>Does the establishment make efforts to share your child’s development status and challenges with you through regular communication with you?</w:t>
            </w:r>
            <w:r w:rsidRPr="00856132">
              <w:rPr>
                <w:rFonts w:ascii="Calibri" w:eastAsia="Meiryo UI" w:hAnsi="Calibri" w:cs="Calibri"/>
                <w:color w:val="000000"/>
                <w:kern w:val="0"/>
                <w:sz w:val="24"/>
                <w:szCs w:val="24"/>
              </w:rPr>
              <w:t xml:space="preserv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21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142108">
              <w:rPr>
                <w:rFonts w:ascii="Calibri" w:eastAsia="Meiryo UI" w:hAnsi="Calibri" w:cs="Calibri"/>
                <w:color w:val="000000"/>
                <w:kern w:val="0"/>
                <w:sz w:val="24"/>
                <w:szCs w:val="24"/>
              </w:rPr>
              <w:t>Does the establishment meet with you for a meeting, or give advice about parenting?</w:t>
            </w:r>
            <w:r>
              <w:rPr>
                <w:rFonts w:ascii="Calibri" w:eastAsia="Meiryo UI" w:hAnsi="Calibri" w:cs="Calibri"/>
                <w:color w:val="000000"/>
                <w:kern w:val="0"/>
                <w:sz w:val="24"/>
                <w:szCs w:val="24"/>
              </w:rPr>
              <w:t xml:space="preserv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33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B82B76" w:rsidRDefault="000F6FBC" w:rsidP="000F6FBC">
            <w:pPr>
              <w:autoSpaceDE w:val="0"/>
              <w:autoSpaceDN w:val="0"/>
              <w:adjustRightInd w:val="0"/>
              <w:spacing w:line="260" w:lineRule="exact"/>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 xml:space="preserve">Does the establishment help parents </w:t>
            </w:r>
            <w:r>
              <w:rPr>
                <w:rFonts w:ascii="Calibri" w:eastAsia="Meiryo UI" w:hAnsi="Calibri" w:cs="Calibri"/>
                <w:color w:val="000000"/>
                <w:kern w:val="0"/>
                <w:sz w:val="24"/>
                <w:szCs w:val="24"/>
              </w:rPr>
              <w:t>work together, or get to know each other?</w:t>
            </w:r>
            <w:r w:rsidRPr="00B82B76">
              <w:rPr>
                <w:rFonts w:ascii="Calibri" w:eastAsia="Meiryo UI" w:hAnsi="Calibri" w:cs="Calibri"/>
                <w:color w:val="000000"/>
                <w:kern w:val="0"/>
                <w:sz w:val="24"/>
                <w:szCs w:val="24"/>
              </w:rPr>
              <w:t xml:space="preserv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45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0227FB">
              <w:rPr>
                <w:rFonts w:ascii="Calibri" w:eastAsia="Meiryo UI" w:hAnsi="Calibri" w:cs="Calibri"/>
                <w:color w:val="000000"/>
                <w:kern w:val="0"/>
                <w:sz w:val="24"/>
                <w:szCs w:val="24"/>
              </w:rPr>
              <w:t>Does the establishment have a system to respond to your</w:t>
            </w:r>
            <w:r>
              <w:rPr>
                <w:rFonts w:ascii="Calibri" w:eastAsia="Meiryo UI" w:hAnsi="Calibri" w:cs="Calibri"/>
                <w:color w:val="000000"/>
                <w:kern w:val="0"/>
                <w:sz w:val="24"/>
                <w:szCs w:val="24"/>
              </w:rPr>
              <w:t xml:space="preserve"> complaints</w:t>
            </w:r>
            <w:r w:rsidRPr="000227FB">
              <w:rPr>
                <w:rFonts w:ascii="Calibri" w:eastAsia="Meiryo UI" w:hAnsi="Calibri" w:cs="Calibri"/>
                <w:color w:val="000000"/>
                <w:kern w:val="0"/>
                <w:sz w:val="24"/>
                <w:szCs w:val="24"/>
              </w:rPr>
              <w:t xml:space="preserve">, and inform you and </w:t>
            </w:r>
            <w:r w:rsidRPr="000227FB">
              <w:rPr>
                <w:rFonts w:ascii="Calibri" w:eastAsia="Meiryo UI" w:hAnsi="Calibri" w:cs="Calibri"/>
                <w:color w:val="000000"/>
                <w:kern w:val="0"/>
                <w:sz w:val="24"/>
                <w:szCs w:val="24"/>
              </w:rPr>
              <w:lastRenderedPageBreak/>
              <w:t xml:space="preserve">your child of the system? When you </w:t>
            </w:r>
            <w:r>
              <w:rPr>
                <w:rFonts w:ascii="Calibri" w:eastAsia="Meiryo UI" w:hAnsi="Calibri" w:cs="Calibri"/>
                <w:color w:val="000000"/>
                <w:kern w:val="0"/>
                <w:sz w:val="24"/>
                <w:szCs w:val="24"/>
              </w:rPr>
              <w:t>have a complaint</w:t>
            </w:r>
            <w:r w:rsidRPr="000227FB">
              <w:rPr>
                <w:rFonts w:ascii="Calibri" w:eastAsia="Meiryo UI" w:hAnsi="Calibri" w:cs="Calibri"/>
                <w:color w:val="000000"/>
                <w:kern w:val="0"/>
                <w:sz w:val="24"/>
                <w:szCs w:val="24"/>
              </w:rPr>
              <w:t>, do they respond properly and in a timely fashion?</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21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0227FB">
              <w:rPr>
                <w:rFonts w:ascii="Calibri" w:eastAsia="Meiryo UI" w:hAnsi="Calibri" w:cs="Calibri"/>
                <w:color w:val="000000"/>
                <w:kern w:val="0"/>
                <w:sz w:val="24"/>
                <w:szCs w:val="24"/>
              </w:rPr>
              <w:t>D</w:t>
            </w:r>
            <w:r w:rsidRPr="000227FB">
              <w:rPr>
                <w:rFonts w:ascii="Calibri" w:eastAsia="Meiryo UI" w:hAnsi="Calibri" w:cs="Calibri" w:hint="eastAsia"/>
                <w:color w:val="000000"/>
                <w:kern w:val="0"/>
                <w:sz w:val="24"/>
                <w:szCs w:val="24"/>
              </w:rPr>
              <w:t xml:space="preserve">oes </w:t>
            </w:r>
            <w:r w:rsidRPr="000227FB">
              <w:rPr>
                <w:rFonts w:ascii="Calibri" w:eastAsia="Meiryo UI" w:hAnsi="Calibri" w:cs="Calibri"/>
                <w:color w:val="000000"/>
                <w:kern w:val="0"/>
                <w:sz w:val="24"/>
                <w:szCs w:val="24"/>
              </w:rPr>
              <w:t>the establishment make efforts to have good communication with you?</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1634"/>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0227FB">
              <w:rPr>
                <w:rFonts w:ascii="Calibri" w:eastAsia="Meiryo UI" w:hAnsi="Calibri" w:cs="Calibri" w:hint="eastAsia"/>
                <w:color w:val="000000"/>
                <w:kern w:val="0"/>
                <w:sz w:val="24"/>
                <w:szCs w:val="24"/>
              </w:rPr>
              <w:t xml:space="preserve">Does the establishment </w:t>
            </w:r>
            <w:r w:rsidRPr="000227FB">
              <w:rPr>
                <w:rFonts w:ascii="Calibri" w:eastAsia="Meiryo UI" w:hAnsi="Calibri" w:cs="Calibri"/>
                <w:color w:val="000000"/>
                <w:kern w:val="0"/>
                <w:sz w:val="24"/>
                <w:szCs w:val="24"/>
              </w:rPr>
              <w:t xml:space="preserve">regularly </w:t>
            </w:r>
            <w:r w:rsidRPr="000227FB">
              <w:rPr>
                <w:rFonts w:ascii="Calibri" w:eastAsia="Meiryo UI" w:hAnsi="Calibri" w:cs="Calibri" w:hint="eastAsia"/>
                <w:color w:val="000000"/>
                <w:kern w:val="0"/>
                <w:sz w:val="24"/>
                <w:szCs w:val="24"/>
              </w:rPr>
              <w:t>distribute</w:t>
            </w:r>
            <w:r w:rsidRPr="000227FB">
              <w:rPr>
                <w:rFonts w:ascii="Calibri" w:eastAsia="Meiryo UI" w:hAnsi="Calibri" w:cs="Calibri"/>
                <w:color w:val="000000"/>
                <w:kern w:val="0"/>
                <w:sz w:val="24"/>
                <w:szCs w:val="24"/>
              </w:rPr>
              <w:t xml:space="preserve"> information to you and your child about activities, events, emergency contacts, and results of the self-evaluation on their operation through a handout or the website?</w:t>
            </w:r>
            <w:r w:rsidRPr="00856132">
              <w:rPr>
                <w:rFonts w:ascii="Calibri" w:eastAsia="Meiryo UI" w:hAnsi="Calibri" w:cs="Calibri"/>
                <w:color w:val="000000"/>
                <w:kern w:val="0"/>
                <w:sz w:val="24"/>
                <w:szCs w:val="24"/>
              </w:rPr>
              <w:t xml:space="preserv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69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0227FB">
              <w:rPr>
                <w:rFonts w:ascii="Calibri" w:eastAsia="Meiryo UI" w:hAnsi="Calibri" w:cs="Calibri" w:hint="eastAsia"/>
                <w:color w:val="000000"/>
                <w:kern w:val="0"/>
                <w:sz w:val="24"/>
                <w:szCs w:val="24"/>
              </w:rPr>
              <w:t>Does the establishment careful</w:t>
            </w:r>
            <w:r w:rsidRPr="000227FB">
              <w:rPr>
                <w:rFonts w:ascii="Calibri" w:eastAsia="Meiryo UI" w:hAnsi="Calibri" w:cs="Calibri"/>
                <w:color w:val="000000"/>
                <w:kern w:val="0"/>
                <w:sz w:val="24"/>
                <w:szCs w:val="24"/>
              </w:rPr>
              <w:t>ly handle personal information?</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1258"/>
        </w:trPr>
        <w:tc>
          <w:tcPr>
            <w:tcW w:w="704" w:type="dxa"/>
            <w:vMerge w:val="restart"/>
            <w:shd w:val="clear" w:color="auto" w:fill="FDE9D9" w:themeFill="accent6" w:themeFillTint="33"/>
            <w:textDirection w:val="tbRlV"/>
            <w:vAlign w:val="center"/>
          </w:tcPr>
          <w:p w:rsidR="000F6FBC" w:rsidRPr="00856132" w:rsidRDefault="000F6FBC" w:rsidP="00E90631">
            <w:pPr>
              <w:autoSpaceDE w:val="0"/>
              <w:autoSpaceDN w:val="0"/>
              <w:adjustRightInd w:val="0"/>
              <w:ind w:left="113" w:right="113"/>
              <w:jc w:val="center"/>
              <w:rPr>
                <w:rFonts w:ascii="Calibri" w:eastAsia="Meiryo UI" w:hAnsi="Calibri" w:cs="Calibri"/>
                <w:color w:val="000000"/>
                <w:kern w:val="0"/>
                <w:sz w:val="24"/>
                <w:szCs w:val="24"/>
              </w:rPr>
            </w:pPr>
            <w:r w:rsidRPr="00C244E8">
              <w:rPr>
                <w:rFonts w:ascii="Calibri" w:eastAsia="Meiryo UI" w:hAnsi="Calibri" w:cs="Calibri" w:hint="eastAsia"/>
                <w:color w:val="000000"/>
                <w:kern w:val="0"/>
                <w:sz w:val="24"/>
                <w:szCs w:val="24"/>
              </w:rPr>
              <w:t xml:space="preserve">Emergency </w:t>
            </w:r>
            <w:r w:rsidR="00E90631">
              <w:rPr>
                <w:rFonts w:ascii="Calibri" w:eastAsia="Meiryo UI" w:hAnsi="Calibri" w:cs="Calibri"/>
                <w:color w:val="000000"/>
                <w:kern w:val="0"/>
                <w:sz w:val="24"/>
                <w:szCs w:val="24"/>
              </w:rPr>
              <w:t>r</w:t>
            </w:r>
            <w:r w:rsidRPr="00C244E8">
              <w:rPr>
                <w:rFonts w:ascii="Calibri" w:eastAsia="Meiryo UI" w:hAnsi="Calibri" w:cs="Calibri" w:hint="eastAsia"/>
                <w:color w:val="000000"/>
                <w:kern w:val="0"/>
                <w:sz w:val="24"/>
                <w:szCs w:val="24"/>
              </w:rPr>
              <w:t>esponses</w:t>
            </w: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r w:rsidRPr="00C244E8">
              <w:rPr>
                <w:rFonts w:ascii="Calibri" w:eastAsia="Meiryo UI" w:hAnsi="Calibri" w:cs="Calibri"/>
                <w:color w:val="000000"/>
                <w:kern w:val="0"/>
                <w:sz w:val="24"/>
                <w:szCs w:val="24"/>
              </w:rPr>
              <w:t>Does the establishment have a manual on emergency response</w:t>
            </w:r>
            <w:r w:rsidR="00BF594D">
              <w:rPr>
                <w:rFonts w:ascii="Calibri" w:eastAsia="Meiryo UI" w:hAnsi="Calibri" w:cs="Calibri"/>
                <w:color w:val="000000"/>
                <w:kern w:val="0"/>
                <w:sz w:val="24"/>
                <w:szCs w:val="24"/>
              </w:rPr>
              <w:t>s</w:t>
            </w:r>
            <w:r w:rsidRPr="00C244E8">
              <w:rPr>
                <w:rFonts w:ascii="Calibri" w:eastAsia="Meiryo UI" w:hAnsi="Calibri" w:cs="Calibri"/>
                <w:color w:val="000000"/>
                <w:kern w:val="0"/>
                <w:sz w:val="24"/>
                <w:szCs w:val="24"/>
              </w:rPr>
              <w:t>, crime prevention, and infectious diseases, and explain and inform of them to you?</w:t>
            </w:r>
            <w:r w:rsidRPr="00856132">
              <w:rPr>
                <w:rFonts w:ascii="Calibri" w:eastAsia="Meiryo UI" w:hAnsi="Calibri" w:cs="Calibri"/>
                <w:color w:val="000000"/>
                <w:kern w:val="0"/>
                <w:sz w:val="24"/>
                <w:szCs w:val="24"/>
              </w:rPr>
              <w:t xml:space="preserve"> </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1009"/>
        </w:trPr>
        <w:tc>
          <w:tcPr>
            <w:tcW w:w="704" w:type="dxa"/>
            <w:vMerge/>
            <w:shd w:val="clear" w:color="auto" w:fill="FDE9D9" w:themeFill="accent6" w:themeFillTint="33"/>
            <w:textDirection w:val="tbRlV"/>
            <w:vAlign w:val="center"/>
          </w:tcPr>
          <w:p w:rsidR="000F6FBC" w:rsidRPr="00856132" w:rsidRDefault="000F6FBC"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0F6FBC" w:rsidRPr="00856132" w:rsidRDefault="000F6FBC"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0F6FBC"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r w:rsidRPr="00E90631">
              <w:rPr>
                <w:rFonts w:ascii="Calibri" w:eastAsia="Meiryo UI" w:hAnsi="Calibri" w:cs="Calibri" w:hint="eastAsia"/>
                <w:color w:val="000000"/>
                <w:kern w:val="0"/>
                <w:sz w:val="24"/>
                <w:szCs w:val="24"/>
              </w:rPr>
              <w:t>Does the establishment hold a drill</w:t>
            </w:r>
            <w:r w:rsidRPr="00E90631">
              <w:rPr>
                <w:rFonts w:ascii="Calibri" w:eastAsia="Meiryo UI" w:hAnsi="Calibri" w:cs="Calibri"/>
                <w:color w:val="000000"/>
                <w:kern w:val="0"/>
                <w:sz w:val="24"/>
                <w:szCs w:val="24"/>
              </w:rPr>
              <w:t xml:space="preserve"> exercise on </w:t>
            </w:r>
            <w:r w:rsidR="00BF594D">
              <w:rPr>
                <w:rFonts w:ascii="Calibri" w:eastAsia="Meiryo UI" w:hAnsi="Calibri" w:cs="Calibri"/>
                <w:color w:val="000000"/>
                <w:kern w:val="0"/>
                <w:sz w:val="24"/>
                <w:szCs w:val="24"/>
              </w:rPr>
              <w:t>a regular basi</w:t>
            </w:r>
            <w:r w:rsidRPr="00E90631">
              <w:rPr>
                <w:rFonts w:ascii="Calibri" w:eastAsia="Meiryo UI" w:hAnsi="Calibri" w:cs="Calibri"/>
                <w:color w:val="000000"/>
                <w:kern w:val="0"/>
                <w:sz w:val="24"/>
                <w:szCs w:val="24"/>
              </w:rPr>
              <w:t>s to be ready for emergencies and disasters?</w:t>
            </w:r>
          </w:p>
        </w:tc>
        <w:tc>
          <w:tcPr>
            <w:tcW w:w="708"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0F6FBC" w:rsidRPr="00856132" w:rsidRDefault="000F6FBC"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823"/>
        </w:trPr>
        <w:tc>
          <w:tcPr>
            <w:tcW w:w="704" w:type="dxa"/>
            <w:vMerge w:val="restart"/>
            <w:shd w:val="clear" w:color="auto" w:fill="FDE9D9" w:themeFill="accent6" w:themeFillTint="33"/>
            <w:textDirection w:val="tbRlV"/>
            <w:vAlign w:val="center"/>
          </w:tcPr>
          <w:p w:rsidR="00E90631" w:rsidRPr="00856132" w:rsidRDefault="00E90631" w:rsidP="00E90631">
            <w:pPr>
              <w:autoSpaceDE w:val="0"/>
              <w:autoSpaceDN w:val="0"/>
              <w:adjustRightInd w:val="0"/>
              <w:ind w:left="113" w:right="113"/>
              <w:jc w:val="center"/>
              <w:rPr>
                <w:rFonts w:ascii="Calibri" w:eastAsia="Meiryo UI" w:hAnsi="Calibri" w:cs="Calibri"/>
                <w:color w:val="000000"/>
                <w:kern w:val="0"/>
                <w:sz w:val="24"/>
                <w:szCs w:val="24"/>
              </w:rPr>
            </w:pPr>
            <w:r>
              <w:rPr>
                <w:rFonts w:ascii="Calibri" w:eastAsia="Meiryo UI" w:hAnsi="Calibri" w:cs="Calibri" w:hint="eastAsia"/>
                <w:color w:val="000000"/>
                <w:kern w:val="0"/>
                <w:sz w:val="24"/>
                <w:szCs w:val="24"/>
              </w:rPr>
              <w:t>S</w:t>
            </w:r>
            <w:r>
              <w:rPr>
                <w:rFonts w:ascii="Calibri" w:eastAsia="Meiryo UI" w:hAnsi="Calibri" w:cs="Calibri"/>
                <w:color w:val="000000"/>
                <w:kern w:val="0"/>
                <w:sz w:val="24"/>
                <w:szCs w:val="24"/>
              </w:rPr>
              <w:t>atisfaction</w:t>
            </w:r>
          </w:p>
        </w:tc>
        <w:tc>
          <w:tcPr>
            <w:tcW w:w="425" w:type="dxa"/>
            <w:shd w:val="clear" w:color="auto" w:fill="FDE9D9" w:themeFill="accent6" w:themeFillTint="33"/>
            <w:vAlign w:val="center"/>
          </w:tcPr>
          <w:p w:rsidR="00E90631" w:rsidRPr="00856132" w:rsidRDefault="00E90631"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r w:rsidRPr="00E90631">
              <w:rPr>
                <w:rFonts w:ascii="Calibri" w:eastAsia="Meiryo UI" w:hAnsi="Calibri" w:cs="Calibri" w:hint="eastAsia"/>
                <w:color w:val="000000"/>
                <w:kern w:val="0"/>
                <w:sz w:val="24"/>
                <w:szCs w:val="20"/>
              </w:rPr>
              <w:t xml:space="preserve">Does your child look forward to going </w:t>
            </w:r>
            <w:r w:rsidRPr="00E90631">
              <w:rPr>
                <w:rFonts w:ascii="Calibri" w:eastAsia="Meiryo UI" w:hAnsi="Calibri" w:cs="Calibri"/>
                <w:color w:val="000000"/>
                <w:kern w:val="0"/>
                <w:sz w:val="24"/>
                <w:szCs w:val="20"/>
              </w:rPr>
              <w:t>to the establishment?</w:t>
            </w:r>
          </w:p>
        </w:tc>
        <w:tc>
          <w:tcPr>
            <w:tcW w:w="708"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r>
      <w:tr w:rsidR="00E90631" w:rsidRPr="00856132" w:rsidTr="004E0EF9">
        <w:tblPrEx>
          <w:tblLook w:val="04A0" w:firstRow="1" w:lastRow="0" w:firstColumn="1" w:lastColumn="0" w:noHBand="0" w:noVBand="1"/>
        </w:tblPrEx>
        <w:trPr>
          <w:trHeight w:val="823"/>
        </w:trPr>
        <w:tc>
          <w:tcPr>
            <w:tcW w:w="704" w:type="dxa"/>
            <w:vMerge/>
            <w:shd w:val="clear" w:color="auto" w:fill="FDE9D9" w:themeFill="accent6" w:themeFillTint="33"/>
            <w:textDirection w:val="tbRlV"/>
            <w:vAlign w:val="center"/>
          </w:tcPr>
          <w:p w:rsidR="00E90631" w:rsidRPr="00856132" w:rsidRDefault="00E90631" w:rsidP="000F6FBC">
            <w:pPr>
              <w:autoSpaceDE w:val="0"/>
              <w:autoSpaceDN w:val="0"/>
              <w:adjustRightInd w:val="0"/>
              <w:ind w:left="113" w:right="113"/>
              <w:jc w:val="center"/>
              <w:rPr>
                <w:rFonts w:ascii="Calibri" w:eastAsia="Meiryo UI" w:hAnsi="Calibri" w:cs="Calibri"/>
                <w:color w:val="000000"/>
                <w:kern w:val="0"/>
                <w:sz w:val="24"/>
                <w:szCs w:val="24"/>
              </w:rPr>
            </w:pPr>
          </w:p>
        </w:tc>
        <w:tc>
          <w:tcPr>
            <w:tcW w:w="425" w:type="dxa"/>
            <w:shd w:val="clear" w:color="auto" w:fill="FDE9D9" w:themeFill="accent6" w:themeFillTint="33"/>
            <w:vAlign w:val="center"/>
          </w:tcPr>
          <w:p w:rsidR="00E90631" w:rsidRPr="00856132" w:rsidRDefault="00E90631" w:rsidP="00E90631">
            <w:pPr>
              <w:pStyle w:val="a8"/>
              <w:numPr>
                <w:ilvl w:val="0"/>
                <w:numId w:val="1"/>
              </w:numPr>
              <w:autoSpaceDE w:val="0"/>
              <w:autoSpaceDN w:val="0"/>
              <w:adjustRightInd w:val="0"/>
              <w:ind w:leftChars="0"/>
              <w:jc w:val="center"/>
              <w:rPr>
                <w:rFonts w:ascii="Calibri" w:eastAsia="Meiryo UI" w:hAnsi="Calibri" w:cs="Calibri"/>
                <w:color w:val="000000"/>
                <w:kern w:val="0"/>
                <w:sz w:val="24"/>
                <w:szCs w:val="24"/>
              </w:rPr>
            </w:pPr>
          </w:p>
        </w:tc>
        <w:tc>
          <w:tcPr>
            <w:tcW w:w="3544" w:type="dxa"/>
            <w:vAlign w:val="center"/>
          </w:tcPr>
          <w:p w:rsidR="00E90631" w:rsidRPr="00E90631" w:rsidRDefault="00E90631" w:rsidP="000F6FBC">
            <w:pPr>
              <w:autoSpaceDE w:val="0"/>
              <w:autoSpaceDN w:val="0"/>
              <w:adjustRightInd w:val="0"/>
              <w:spacing w:line="260" w:lineRule="exact"/>
              <w:rPr>
                <w:rFonts w:ascii="Calibri" w:eastAsia="Meiryo UI" w:hAnsi="Calibri" w:cs="Calibri"/>
                <w:color w:val="000000"/>
                <w:kern w:val="0"/>
                <w:sz w:val="24"/>
                <w:szCs w:val="20"/>
              </w:rPr>
            </w:pPr>
            <w:r w:rsidRPr="00E90631">
              <w:rPr>
                <w:rFonts w:ascii="Calibri" w:eastAsia="Meiryo UI" w:hAnsi="Calibri" w:cs="Calibri" w:hint="eastAsia"/>
                <w:color w:val="000000"/>
                <w:kern w:val="0"/>
                <w:sz w:val="24"/>
                <w:szCs w:val="20"/>
              </w:rPr>
              <w:t>Are you and your child satisfied with the</w:t>
            </w:r>
            <w:r w:rsidRPr="00E90631">
              <w:rPr>
                <w:rFonts w:ascii="Calibri" w:eastAsia="Meiryo UI" w:hAnsi="Calibri" w:cs="Calibri"/>
                <w:color w:val="000000"/>
                <w:kern w:val="0"/>
                <w:sz w:val="24"/>
                <w:szCs w:val="20"/>
              </w:rPr>
              <w:t xml:space="preserve"> support by the establishment?</w:t>
            </w:r>
          </w:p>
        </w:tc>
        <w:tc>
          <w:tcPr>
            <w:tcW w:w="708"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c>
          <w:tcPr>
            <w:tcW w:w="709"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c>
          <w:tcPr>
            <w:tcW w:w="2941" w:type="dxa"/>
          </w:tcPr>
          <w:p w:rsidR="00E90631" w:rsidRPr="00856132" w:rsidRDefault="00E90631" w:rsidP="000F6FBC">
            <w:pPr>
              <w:autoSpaceDE w:val="0"/>
              <w:autoSpaceDN w:val="0"/>
              <w:adjustRightInd w:val="0"/>
              <w:spacing w:line="260" w:lineRule="exact"/>
              <w:rPr>
                <w:rFonts w:ascii="Calibri" w:eastAsia="Meiryo UI" w:hAnsi="Calibri" w:cs="Calibri"/>
                <w:color w:val="000000"/>
                <w:kern w:val="0"/>
                <w:sz w:val="24"/>
                <w:szCs w:val="24"/>
              </w:rPr>
            </w:pPr>
          </w:p>
        </w:tc>
      </w:tr>
    </w:tbl>
    <w:p w:rsidR="005D7E93" w:rsidRPr="00856132" w:rsidRDefault="00BA2E21">
      <w:pPr>
        <w:rPr>
          <w:rFonts w:ascii="Calibri" w:hAnsi="Calibri" w:cs="Calibri"/>
        </w:rPr>
      </w:pPr>
    </w:p>
    <w:p w:rsidR="00795BA8" w:rsidRPr="00856132" w:rsidRDefault="004D1FD7">
      <w:pPr>
        <w:rPr>
          <w:rFonts w:ascii="Calibri" w:hAnsi="Calibri" w:cs="Calibri"/>
        </w:rPr>
      </w:pPr>
      <w:r w:rsidRPr="00856132">
        <w:rPr>
          <w:rFonts w:ascii="Calibri" w:hAnsi="Calibri" w:cs="Calibri"/>
        </w:rPr>
        <w:t>――――――――――――――</w:t>
      </w:r>
    </w:p>
    <w:p w:rsidR="007D6E17" w:rsidRDefault="007D6E17" w:rsidP="007D6E17">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“Support plan” is a plan describing comprehensive support goals, target periods, tasks to improve the quality of daily life, concrete support contents, issues for consideration in providing support for each child through assessment of the child’s ability, environment and overall situation of daily life. It is created by the person responsible for development support at an after school daycare for schoolchildren.</w:t>
      </w:r>
    </w:p>
    <w:p w:rsidR="007D6E17" w:rsidRDefault="007D6E17" w:rsidP="007D6E17">
      <w:pPr>
        <w:pStyle w:val="a8"/>
        <w:numPr>
          <w:ilvl w:val="0"/>
          <w:numId w:val="2"/>
        </w:numPr>
        <w:ind w:leftChars="0"/>
        <w:rPr>
          <w:rFonts w:ascii="Calibri" w:eastAsia="Meiryo UI" w:hAnsi="Calibri" w:cs="Calibri"/>
          <w:sz w:val="24"/>
          <w:szCs w:val="21"/>
        </w:rPr>
      </w:pPr>
      <w:r>
        <w:rPr>
          <w:rFonts w:ascii="Calibri" w:eastAsia="Meiryo UI" w:hAnsi="Calibri" w:cs="Calibri"/>
          <w:sz w:val="24"/>
          <w:szCs w:val="21"/>
        </w:rPr>
        <w:t xml:space="preserve">“Activity programs” are each individual activity that is carried out with a specific purpose in the daily support provided at the establishment. They are conducted by the establishment flexibly combined with other programs, depending upon the characteristics of the child’s disability, tasks, and </w:t>
      </w:r>
      <w:r w:rsidR="005D1132">
        <w:rPr>
          <w:rFonts w:ascii="Calibri" w:eastAsia="Meiryo UI" w:hAnsi="Calibri" w:cs="Calibri"/>
          <w:sz w:val="24"/>
          <w:szCs w:val="21"/>
        </w:rPr>
        <w:t>program types such as weekday, weekend or vacation</w:t>
      </w:r>
      <w:r>
        <w:rPr>
          <w:rFonts w:ascii="Calibri" w:eastAsia="Meiryo UI" w:hAnsi="Calibri" w:cs="Calibri"/>
          <w:sz w:val="24"/>
          <w:szCs w:val="21"/>
        </w:rPr>
        <w:t>.</w:t>
      </w:r>
    </w:p>
    <w:sectPr w:rsidR="007D6E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E9" w:rsidRDefault="00384CE9" w:rsidP="00856132">
      <w:r>
        <w:separator/>
      </w:r>
    </w:p>
  </w:endnote>
  <w:endnote w:type="continuationSeparator" w:id="0">
    <w:p w:rsidR="00384CE9" w:rsidRDefault="00384CE9" w:rsidP="0085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E9" w:rsidRDefault="00384CE9" w:rsidP="00856132">
      <w:r>
        <w:separator/>
      </w:r>
    </w:p>
  </w:footnote>
  <w:footnote w:type="continuationSeparator" w:id="0">
    <w:p w:rsidR="00384CE9" w:rsidRDefault="00384CE9" w:rsidP="00856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76"/>
    <w:multiLevelType w:val="hybridMultilevel"/>
    <w:tmpl w:val="8A76679A"/>
    <w:lvl w:ilvl="0" w:tplc="F336F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3A1D55"/>
    <w:multiLevelType w:val="hybridMultilevel"/>
    <w:tmpl w:val="FCE22330"/>
    <w:lvl w:ilvl="0" w:tplc="F8FA47D8">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D7"/>
    <w:rsid w:val="000227FB"/>
    <w:rsid w:val="000F6FBC"/>
    <w:rsid w:val="00142108"/>
    <w:rsid w:val="001A65ED"/>
    <w:rsid w:val="0035393E"/>
    <w:rsid w:val="0037639A"/>
    <w:rsid w:val="00384CE9"/>
    <w:rsid w:val="004D1FD7"/>
    <w:rsid w:val="004E0EF9"/>
    <w:rsid w:val="005D1132"/>
    <w:rsid w:val="007D6E17"/>
    <w:rsid w:val="00823629"/>
    <w:rsid w:val="00856132"/>
    <w:rsid w:val="008A0512"/>
    <w:rsid w:val="00912D6B"/>
    <w:rsid w:val="00A917C3"/>
    <w:rsid w:val="00B62D33"/>
    <w:rsid w:val="00BA2E21"/>
    <w:rsid w:val="00BF594D"/>
    <w:rsid w:val="00C244E8"/>
    <w:rsid w:val="00C55B32"/>
    <w:rsid w:val="00E9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BF5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9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BF5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長野県</cp:lastModifiedBy>
  <cp:revision>7</cp:revision>
  <cp:lastPrinted>2019-09-25T01:46:00Z</cp:lastPrinted>
  <dcterms:created xsi:type="dcterms:W3CDTF">2019-09-19T07:34:00Z</dcterms:created>
  <dcterms:modified xsi:type="dcterms:W3CDTF">2019-09-25T01:50:00Z</dcterms:modified>
</cp:coreProperties>
</file>