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E17" w:rsidRPr="005E10D0" w:rsidRDefault="00771E17" w:rsidP="00771E17">
      <w:pPr>
        <w:spacing w:afterLines="50" w:after="147"/>
        <w:rPr>
          <w:rFonts w:hAnsi="BIZ UD明朝 Medium" w:cs="ＭＳ 明朝"/>
          <w:spacing w:val="4"/>
          <w:kern w:val="0"/>
          <w:szCs w:val="21"/>
        </w:rPr>
      </w:pPr>
      <w:r>
        <w:rPr>
          <w:rFonts w:hAnsi="BIZ UD明朝 Medium" w:cs="ＭＳ 明朝" w:hint="eastAsia"/>
          <w:spacing w:val="4"/>
          <w:kern w:val="0"/>
          <w:szCs w:val="21"/>
        </w:rPr>
        <w:t>参考様式２</w:t>
      </w:r>
    </w:p>
    <w:p w:rsidR="00771E17" w:rsidRPr="005E10D0" w:rsidRDefault="00771E17" w:rsidP="00771E17">
      <w:pPr>
        <w:jc w:val="center"/>
        <w:rPr>
          <w:rFonts w:hAnsi="BIZ UD明朝 Medium"/>
          <w:szCs w:val="21"/>
        </w:rPr>
      </w:pPr>
      <w:r w:rsidRPr="005E10D0">
        <w:rPr>
          <w:rFonts w:hAnsi="BIZ UD明朝 Medium" w:hint="eastAsia"/>
          <w:szCs w:val="21"/>
        </w:rPr>
        <w:t>産業廃棄物処理施設の技術上の基準（個別基準）対照表（</w:t>
      </w:r>
      <w:r>
        <w:rPr>
          <w:rFonts w:hAnsi="BIZ UD明朝 Medium" w:hint="eastAsia"/>
          <w:szCs w:val="21"/>
        </w:rPr>
        <w:t>省令</w:t>
      </w:r>
      <w:r w:rsidRPr="005E10D0">
        <w:rPr>
          <w:rFonts w:hAnsi="BIZ UD明朝 Medium" w:hint="eastAsia"/>
          <w:szCs w:val="21"/>
        </w:rPr>
        <w:t>第12条の２）</w:t>
      </w:r>
    </w:p>
    <w:p w:rsidR="00771E17" w:rsidRPr="005E10D0" w:rsidRDefault="00771E17" w:rsidP="00771E17">
      <w:pPr>
        <w:rPr>
          <w:rFonts w:hAnsi="BIZ UD明朝 Medium"/>
          <w:szCs w:val="21"/>
        </w:rPr>
      </w:pPr>
    </w:p>
    <w:p w:rsidR="00771E17" w:rsidRPr="005E10D0" w:rsidRDefault="00771E17" w:rsidP="00771E17">
      <w:pPr>
        <w:rPr>
          <w:rFonts w:hAnsi="BIZ UD明朝 Medium"/>
          <w:szCs w:val="21"/>
        </w:rPr>
      </w:pPr>
      <w:r w:rsidRPr="005E10D0">
        <w:rPr>
          <w:rFonts w:hAnsi="BIZ UD明朝 Medium" w:hint="eastAsia"/>
          <w:szCs w:val="21"/>
        </w:rPr>
        <w:t>○汚泥の脱水施設</w:t>
      </w:r>
    </w:p>
    <w:tbl>
      <w:tblPr>
        <w:tblStyle w:val="2"/>
        <w:tblW w:w="9354" w:type="dxa"/>
        <w:tblInd w:w="279" w:type="dxa"/>
        <w:tblLook w:val="04A0" w:firstRow="1" w:lastRow="0" w:firstColumn="1" w:lastColumn="0" w:noHBand="0" w:noVBand="1"/>
      </w:tblPr>
      <w:tblGrid>
        <w:gridCol w:w="4677"/>
        <w:gridCol w:w="4677"/>
      </w:tblGrid>
      <w:tr w:rsidR="00771E17" w:rsidRPr="005E10D0" w:rsidTr="008F058E">
        <w:tc>
          <w:tcPr>
            <w:tcW w:w="4677" w:type="dxa"/>
          </w:tcPr>
          <w:p w:rsidR="00771E17" w:rsidRPr="005E10D0" w:rsidRDefault="00771E17" w:rsidP="006A1DD6">
            <w:pPr>
              <w:spacing w:beforeLines="50" w:before="147" w:afterLines="50" w:after="147"/>
              <w:ind w:firstLineChars="100" w:firstLine="210"/>
              <w:jc w:val="center"/>
              <w:rPr>
                <w:rFonts w:hAnsi="BIZ UD明朝 Medium"/>
                <w:szCs w:val="21"/>
              </w:rPr>
            </w:pPr>
            <w:r w:rsidRPr="005E10D0">
              <w:rPr>
                <w:rFonts w:hAnsi="BIZ UD明朝 Medium" w:hint="eastAsia"/>
                <w:szCs w:val="21"/>
              </w:rPr>
              <w:t>技術上の基準</w:t>
            </w:r>
          </w:p>
        </w:tc>
        <w:tc>
          <w:tcPr>
            <w:tcW w:w="4677" w:type="dxa"/>
          </w:tcPr>
          <w:p w:rsidR="00771E17" w:rsidRPr="005E10D0" w:rsidRDefault="00771E17" w:rsidP="006A1DD6">
            <w:pPr>
              <w:spacing w:beforeLines="50" w:before="147" w:afterLines="50" w:after="147"/>
              <w:jc w:val="center"/>
              <w:rPr>
                <w:rFonts w:hAnsi="BIZ UD明朝 Medium"/>
                <w:szCs w:val="21"/>
              </w:rPr>
            </w:pPr>
            <w:r w:rsidRPr="005E10D0">
              <w:rPr>
                <w:rFonts w:hAnsi="BIZ UD明朝 Medium" w:hint="eastAsia"/>
                <w:szCs w:val="21"/>
              </w:rPr>
              <w:t>対応状況等</w:t>
            </w:r>
          </w:p>
        </w:tc>
      </w:tr>
      <w:tr w:rsidR="00771E17" w:rsidRPr="005E10D0" w:rsidTr="008F058E">
        <w:tc>
          <w:tcPr>
            <w:tcW w:w="4677" w:type="dxa"/>
          </w:tcPr>
          <w:p w:rsidR="00771E17" w:rsidRPr="005E10D0" w:rsidRDefault="00771E17" w:rsidP="006A1DD6">
            <w:pPr>
              <w:spacing w:beforeLines="50" w:before="147" w:afterLines="50" w:after="147"/>
              <w:ind w:firstLineChars="100" w:firstLine="210"/>
              <w:rPr>
                <w:rFonts w:hAnsi="BIZ UD明朝 Medium"/>
                <w:szCs w:val="21"/>
              </w:rPr>
            </w:pPr>
            <w:r w:rsidRPr="005E10D0">
              <w:rPr>
                <w:rFonts w:hAnsi="BIZ UD明朝 Medium" w:hint="eastAsia"/>
                <w:szCs w:val="21"/>
              </w:rPr>
              <w:t>施設が設置される床又は地盤面が、不透水性の材料で築造され、又は被覆されていること。</w:t>
            </w:r>
          </w:p>
        </w:tc>
        <w:tc>
          <w:tcPr>
            <w:tcW w:w="4677" w:type="dxa"/>
          </w:tcPr>
          <w:p w:rsidR="00771E17" w:rsidRPr="005E10D0" w:rsidRDefault="00771E17" w:rsidP="006A1DD6">
            <w:pPr>
              <w:spacing w:beforeLines="50" w:before="147" w:afterLines="50" w:after="147"/>
              <w:rPr>
                <w:rFonts w:hAnsi="BIZ UD明朝 Medium"/>
                <w:szCs w:val="21"/>
              </w:rPr>
            </w:pPr>
          </w:p>
        </w:tc>
      </w:tr>
    </w:tbl>
    <w:p w:rsidR="00771E17" w:rsidRPr="005E10D0" w:rsidRDefault="00771E17" w:rsidP="00771E17">
      <w:pPr>
        <w:rPr>
          <w:rFonts w:hAnsi="BIZ UD明朝 Medium"/>
          <w:szCs w:val="21"/>
        </w:rPr>
      </w:pPr>
    </w:p>
    <w:p w:rsidR="00771E17" w:rsidRPr="005E10D0" w:rsidRDefault="00771E17" w:rsidP="00771E17">
      <w:pPr>
        <w:rPr>
          <w:rFonts w:hAnsi="BIZ UD明朝 Medium"/>
          <w:szCs w:val="21"/>
        </w:rPr>
      </w:pPr>
      <w:r w:rsidRPr="005E10D0">
        <w:rPr>
          <w:rFonts w:hAnsi="BIZ UD明朝 Medium" w:hint="eastAsia"/>
          <w:szCs w:val="21"/>
        </w:rPr>
        <w:t>○汚泥の乾燥施設（天日乾燥施設を除く）</w:t>
      </w:r>
    </w:p>
    <w:tbl>
      <w:tblPr>
        <w:tblStyle w:val="2"/>
        <w:tblW w:w="9354" w:type="dxa"/>
        <w:tblInd w:w="279" w:type="dxa"/>
        <w:tblLook w:val="04A0" w:firstRow="1" w:lastRow="0" w:firstColumn="1" w:lastColumn="0" w:noHBand="0" w:noVBand="1"/>
      </w:tblPr>
      <w:tblGrid>
        <w:gridCol w:w="4677"/>
        <w:gridCol w:w="4677"/>
      </w:tblGrid>
      <w:tr w:rsidR="00771E17" w:rsidRPr="005E10D0" w:rsidTr="008F058E">
        <w:tc>
          <w:tcPr>
            <w:tcW w:w="4677" w:type="dxa"/>
          </w:tcPr>
          <w:p w:rsidR="00771E17" w:rsidRPr="005E10D0" w:rsidRDefault="00771E17" w:rsidP="006A1DD6">
            <w:pPr>
              <w:spacing w:beforeLines="50" w:before="147" w:afterLines="50" w:after="147"/>
              <w:ind w:firstLineChars="100" w:firstLine="210"/>
              <w:jc w:val="center"/>
              <w:rPr>
                <w:rFonts w:hAnsi="BIZ UD明朝 Medium"/>
                <w:szCs w:val="21"/>
              </w:rPr>
            </w:pPr>
            <w:r w:rsidRPr="005E10D0">
              <w:rPr>
                <w:rFonts w:hAnsi="BIZ UD明朝 Medium" w:hint="eastAsia"/>
                <w:szCs w:val="21"/>
              </w:rPr>
              <w:t>技術上の基準</w:t>
            </w:r>
          </w:p>
        </w:tc>
        <w:tc>
          <w:tcPr>
            <w:tcW w:w="4677" w:type="dxa"/>
          </w:tcPr>
          <w:p w:rsidR="00771E17" w:rsidRPr="005E10D0" w:rsidRDefault="00771E17" w:rsidP="006A1DD6">
            <w:pPr>
              <w:spacing w:beforeLines="50" w:before="147" w:afterLines="50" w:after="147"/>
              <w:jc w:val="center"/>
              <w:rPr>
                <w:rFonts w:hAnsi="BIZ UD明朝 Medium"/>
                <w:szCs w:val="21"/>
              </w:rPr>
            </w:pPr>
            <w:r w:rsidRPr="005E10D0">
              <w:rPr>
                <w:rFonts w:hAnsi="BIZ UD明朝 Medium" w:hint="eastAsia"/>
                <w:szCs w:val="21"/>
              </w:rPr>
              <w:t>対応状況等</w:t>
            </w:r>
          </w:p>
        </w:tc>
      </w:tr>
      <w:tr w:rsidR="00771E17" w:rsidRPr="005E10D0" w:rsidTr="008F058E">
        <w:tc>
          <w:tcPr>
            <w:tcW w:w="4677" w:type="dxa"/>
          </w:tcPr>
          <w:p w:rsidR="00771E17" w:rsidRPr="005E10D0" w:rsidRDefault="00771E17" w:rsidP="006A1DD6">
            <w:pPr>
              <w:spacing w:beforeLines="50" w:before="147" w:afterLines="50" w:after="147"/>
              <w:rPr>
                <w:rFonts w:hAnsi="BIZ UD明朝 Medium"/>
                <w:szCs w:val="21"/>
              </w:rPr>
            </w:pPr>
            <w:r w:rsidRPr="005E10D0">
              <w:rPr>
                <w:rFonts w:hAnsi="BIZ UD明朝 Medium" w:hint="eastAsia"/>
                <w:szCs w:val="21"/>
              </w:rPr>
              <w:t xml:space="preserve">　施設の煙突から排出されるガスにより生活環境保全上の支障が生じないようにすることができる排ガス処理設備が設けられていること。</w:t>
            </w:r>
          </w:p>
        </w:tc>
        <w:tc>
          <w:tcPr>
            <w:tcW w:w="4677" w:type="dxa"/>
          </w:tcPr>
          <w:p w:rsidR="00771E17" w:rsidRPr="005E10D0" w:rsidRDefault="00771E17" w:rsidP="006A1DD6">
            <w:pPr>
              <w:spacing w:beforeLines="50" w:before="147" w:afterLines="50" w:after="147"/>
              <w:rPr>
                <w:rFonts w:hAnsi="BIZ UD明朝 Medium"/>
                <w:szCs w:val="21"/>
              </w:rPr>
            </w:pPr>
          </w:p>
        </w:tc>
      </w:tr>
    </w:tbl>
    <w:p w:rsidR="00771E17" w:rsidRPr="005E10D0" w:rsidRDefault="00771E17" w:rsidP="00771E17">
      <w:pPr>
        <w:rPr>
          <w:rFonts w:hAnsi="BIZ UD明朝 Medium"/>
          <w:szCs w:val="21"/>
        </w:rPr>
      </w:pPr>
    </w:p>
    <w:p w:rsidR="00771E17" w:rsidRPr="005E10D0" w:rsidRDefault="00771E17" w:rsidP="00771E17">
      <w:pPr>
        <w:rPr>
          <w:rFonts w:hAnsi="BIZ UD明朝 Medium"/>
          <w:szCs w:val="21"/>
        </w:rPr>
      </w:pPr>
      <w:r w:rsidRPr="005E10D0">
        <w:rPr>
          <w:rFonts w:hAnsi="BIZ UD明朝 Medium" w:hint="eastAsia"/>
          <w:szCs w:val="21"/>
        </w:rPr>
        <w:t>○汚泥の乾燥施設（天日乾燥施設に限る。）</w:t>
      </w:r>
    </w:p>
    <w:tbl>
      <w:tblPr>
        <w:tblStyle w:val="2"/>
        <w:tblW w:w="9354" w:type="dxa"/>
        <w:tblInd w:w="279" w:type="dxa"/>
        <w:tblLook w:val="04A0" w:firstRow="1" w:lastRow="0" w:firstColumn="1" w:lastColumn="0" w:noHBand="0" w:noVBand="1"/>
      </w:tblPr>
      <w:tblGrid>
        <w:gridCol w:w="4677"/>
        <w:gridCol w:w="4677"/>
      </w:tblGrid>
      <w:tr w:rsidR="00771E17" w:rsidRPr="005E10D0" w:rsidTr="008F058E">
        <w:tc>
          <w:tcPr>
            <w:tcW w:w="4677" w:type="dxa"/>
            <w:tcBorders>
              <w:bottom w:val="single" w:sz="4" w:space="0" w:color="auto"/>
            </w:tcBorders>
          </w:tcPr>
          <w:p w:rsidR="00771E17" w:rsidRPr="005E10D0" w:rsidRDefault="00771E17" w:rsidP="006A1DD6">
            <w:pPr>
              <w:spacing w:beforeLines="50" w:before="147" w:afterLines="50" w:after="147"/>
              <w:ind w:firstLineChars="100" w:firstLine="210"/>
              <w:jc w:val="center"/>
              <w:rPr>
                <w:rFonts w:hAnsi="BIZ UD明朝 Medium"/>
                <w:szCs w:val="21"/>
              </w:rPr>
            </w:pPr>
            <w:r w:rsidRPr="005E10D0">
              <w:rPr>
                <w:rFonts w:hAnsi="BIZ UD明朝 Medium" w:hint="eastAsia"/>
                <w:szCs w:val="21"/>
              </w:rPr>
              <w:t>技術上の基準</w:t>
            </w:r>
          </w:p>
        </w:tc>
        <w:tc>
          <w:tcPr>
            <w:tcW w:w="4677" w:type="dxa"/>
            <w:tcBorders>
              <w:bottom w:val="single" w:sz="4" w:space="0" w:color="auto"/>
            </w:tcBorders>
          </w:tcPr>
          <w:p w:rsidR="00771E17" w:rsidRPr="005E10D0" w:rsidRDefault="00771E17" w:rsidP="006A1DD6">
            <w:pPr>
              <w:spacing w:beforeLines="50" w:before="147" w:afterLines="50" w:after="147"/>
              <w:jc w:val="center"/>
              <w:rPr>
                <w:rFonts w:hAnsi="BIZ UD明朝 Medium"/>
                <w:szCs w:val="21"/>
              </w:rPr>
            </w:pPr>
            <w:r w:rsidRPr="005E10D0">
              <w:rPr>
                <w:rFonts w:hAnsi="BIZ UD明朝 Medium" w:hint="eastAsia"/>
                <w:szCs w:val="21"/>
              </w:rPr>
              <w:t>対応状況等</w:t>
            </w:r>
          </w:p>
        </w:tc>
      </w:tr>
      <w:tr w:rsidR="00771E17" w:rsidRPr="005E10D0" w:rsidTr="008F058E">
        <w:tc>
          <w:tcPr>
            <w:tcW w:w="4677" w:type="dxa"/>
            <w:tcBorders>
              <w:top w:val="single" w:sz="4" w:space="0" w:color="auto"/>
              <w:bottom w:val="single" w:sz="4" w:space="0" w:color="auto"/>
              <w:right w:val="single" w:sz="4" w:space="0" w:color="auto"/>
            </w:tcBorders>
          </w:tcPr>
          <w:p w:rsidR="00771E17" w:rsidRPr="005E10D0" w:rsidRDefault="00771E17" w:rsidP="006A1DD6">
            <w:pPr>
              <w:spacing w:beforeLines="50" w:before="147" w:afterLines="50" w:after="147"/>
              <w:ind w:left="210" w:hangingChars="100" w:hanging="210"/>
              <w:rPr>
                <w:rFonts w:hAnsi="BIZ UD明朝 Medium"/>
                <w:szCs w:val="21"/>
              </w:rPr>
            </w:pPr>
            <w:r w:rsidRPr="005E10D0">
              <w:rPr>
                <w:rFonts w:hAnsi="BIZ UD明朝 Medium" w:hint="eastAsia"/>
                <w:szCs w:val="21"/>
              </w:rPr>
              <w:t>一　天日乾燥床の側面及び底面は、不透水性の材料が用いられていること。</w:t>
            </w:r>
          </w:p>
        </w:tc>
        <w:tc>
          <w:tcPr>
            <w:tcW w:w="4677" w:type="dxa"/>
            <w:tcBorders>
              <w:top w:val="single" w:sz="4" w:space="0" w:color="auto"/>
              <w:left w:val="single" w:sz="4" w:space="0" w:color="auto"/>
              <w:bottom w:val="single" w:sz="4" w:space="0" w:color="auto"/>
            </w:tcBorders>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677" w:type="dxa"/>
            <w:tcBorders>
              <w:top w:val="single" w:sz="4" w:space="0" w:color="auto"/>
              <w:right w:val="single" w:sz="4" w:space="0" w:color="auto"/>
            </w:tcBorders>
          </w:tcPr>
          <w:p w:rsidR="00771E17" w:rsidRPr="005E10D0" w:rsidRDefault="00771E17" w:rsidP="006A1DD6">
            <w:pPr>
              <w:spacing w:beforeLines="50" w:before="147" w:afterLines="50" w:after="147"/>
              <w:ind w:left="210" w:hangingChars="100" w:hanging="210"/>
              <w:rPr>
                <w:rFonts w:hAnsi="BIZ UD明朝 Medium"/>
                <w:szCs w:val="21"/>
              </w:rPr>
            </w:pPr>
            <w:r w:rsidRPr="005E10D0">
              <w:rPr>
                <w:rFonts w:hAnsi="BIZ UD明朝 Medium" w:hint="eastAsia"/>
                <w:szCs w:val="21"/>
              </w:rPr>
              <w:t>二　天日乾燥床の周囲には、地表水の天日乾燥床への流入を防止するために必要な開渠その他の設備が設けられていること。</w:t>
            </w:r>
          </w:p>
        </w:tc>
        <w:tc>
          <w:tcPr>
            <w:tcW w:w="4677" w:type="dxa"/>
            <w:tcBorders>
              <w:top w:val="single" w:sz="4" w:space="0" w:color="auto"/>
              <w:left w:val="single" w:sz="4" w:space="0" w:color="auto"/>
            </w:tcBorders>
          </w:tcPr>
          <w:p w:rsidR="00771E17" w:rsidRPr="005E10D0" w:rsidRDefault="00771E17" w:rsidP="006A1DD6">
            <w:pPr>
              <w:spacing w:beforeLines="50" w:before="147" w:afterLines="50" w:after="147"/>
              <w:rPr>
                <w:rFonts w:hAnsi="BIZ UD明朝 Medium"/>
                <w:szCs w:val="21"/>
              </w:rPr>
            </w:pPr>
          </w:p>
        </w:tc>
      </w:tr>
    </w:tbl>
    <w:p w:rsidR="00771E17" w:rsidRPr="005E10D0" w:rsidRDefault="00771E17" w:rsidP="00771E17">
      <w:pPr>
        <w:rPr>
          <w:rFonts w:hAnsi="BIZ UD明朝 Medium"/>
          <w:szCs w:val="21"/>
        </w:rPr>
      </w:pPr>
    </w:p>
    <w:p w:rsidR="00771E17" w:rsidRPr="005E10D0" w:rsidRDefault="00771E17" w:rsidP="00771E17">
      <w:pPr>
        <w:rPr>
          <w:rFonts w:hAnsi="BIZ UD明朝 Medium"/>
          <w:szCs w:val="21"/>
        </w:rPr>
      </w:pPr>
      <w:r w:rsidRPr="005E10D0">
        <w:rPr>
          <w:rFonts w:hAnsi="BIZ UD明朝 Medium" w:hint="eastAsia"/>
          <w:szCs w:val="21"/>
        </w:rPr>
        <w:t>○廃油の油水分離施設</w:t>
      </w:r>
    </w:p>
    <w:tbl>
      <w:tblPr>
        <w:tblStyle w:val="2"/>
        <w:tblW w:w="9354" w:type="dxa"/>
        <w:tblInd w:w="279" w:type="dxa"/>
        <w:tblBorders>
          <w:insideH w:val="dotted" w:sz="4" w:space="0" w:color="auto"/>
        </w:tblBorders>
        <w:tblLook w:val="04A0" w:firstRow="1" w:lastRow="0" w:firstColumn="1" w:lastColumn="0" w:noHBand="0" w:noVBand="1"/>
      </w:tblPr>
      <w:tblGrid>
        <w:gridCol w:w="4677"/>
        <w:gridCol w:w="4677"/>
      </w:tblGrid>
      <w:tr w:rsidR="00771E17" w:rsidRPr="005E10D0" w:rsidTr="008F058E">
        <w:tc>
          <w:tcPr>
            <w:tcW w:w="4677" w:type="dxa"/>
            <w:tcBorders>
              <w:top w:val="single" w:sz="4" w:space="0" w:color="auto"/>
              <w:bottom w:val="single" w:sz="4" w:space="0" w:color="auto"/>
            </w:tcBorders>
          </w:tcPr>
          <w:p w:rsidR="00771E17" w:rsidRPr="005E10D0" w:rsidRDefault="00771E17" w:rsidP="006A1DD6">
            <w:pPr>
              <w:spacing w:beforeLines="50" w:before="147" w:afterLines="50" w:after="147"/>
              <w:ind w:firstLineChars="100" w:firstLine="210"/>
              <w:jc w:val="center"/>
              <w:rPr>
                <w:rFonts w:hAnsi="BIZ UD明朝 Medium"/>
                <w:szCs w:val="21"/>
              </w:rPr>
            </w:pPr>
            <w:r w:rsidRPr="005E10D0">
              <w:rPr>
                <w:rFonts w:hAnsi="BIZ UD明朝 Medium" w:hint="eastAsia"/>
                <w:szCs w:val="21"/>
              </w:rPr>
              <w:t>技術上の基準</w:t>
            </w:r>
          </w:p>
        </w:tc>
        <w:tc>
          <w:tcPr>
            <w:tcW w:w="4677" w:type="dxa"/>
            <w:tcBorders>
              <w:top w:val="single" w:sz="4" w:space="0" w:color="auto"/>
              <w:bottom w:val="single" w:sz="4" w:space="0" w:color="auto"/>
            </w:tcBorders>
          </w:tcPr>
          <w:p w:rsidR="00771E17" w:rsidRPr="005E10D0" w:rsidRDefault="00771E17" w:rsidP="006A1DD6">
            <w:pPr>
              <w:spacing w:beforeLines="50" w:before="147" w:afterLines="50" w:after="147"/>
              <w:jc w:val="center"/>
              <w:rPr>
                <w:rFonts w:hAnsi="BIZ UD明朝 Medium"/>
                <w:szCs w:val="21"/>
              </w:rPr>
            </w:pPr>
            <w:r w:rsidRPr="005E10D0">
              <w:rPr>
                <w:rFonts w:hAnsi="BIZ UD明朝 Medium" w:hint="eastAsia"/>
                <w:szCs w:val="21"/>
              </w:rPr>
              <w:t>対応状況等</w:t>
            </w:r>
          </w:p>
        </w:tc>
      </w:tr>
      <w:tr w:rsidR="00771E17" w:rsidRPr="005E10D0" w:rsidTr="008F058E">
        <w:tc>
          <w:tcPr>
            <w:tcW w:w="4677" w:type="dxa"/>
            <w:tcBorders>
              <w:bottom w:val="single" w:sz="4" w:space="0" w:color="auto"/>
            </w:tcBorders>
          </w:tcPr>
          <w:p w:rsidR="00771E17" w:rsidRPr="005E10D0" w:rsidRDefault="00771E17" w:rsidP="006A1DD6">
            <w:pPr>
              <w:spacing w:beforeLines="50" w:before="147" w:afterLines="50" w:after="147"/>
              <w:ind w:left="210" w:hangingChars="100" w:hanging="210"/>
              <w:rPr>
                <w:rFonts w:hAnsi="BIZ UD明朝 Medium"/>
                <w:szCs w:val="21"/>
              </w:rPr>
            </w:pPr>
            <w:r w:rsidRPr="005E10D0">
              <w:rPr>
                <w:rFonts w:hAnsi="BIZ UD明朝 Medium" w:hint="eastAsia"/>
                <w:szCs w:val="21"/>
              </w:rPr>
              <w:t>一　事故時における受入設備、油水分離設備及び回収油貯留設備からの廃油の流出を防止するために必要な流出防止堤その他の設備が設けられていること。</w:t>
            </w:r>
          </w:p>
        </w:tc>
        <w:tc>
          <w:tcPr>
            <w:tcW w:w="4677" w:type="dxa"/>
            <w:tcBorders>
              <w:bottom w:val="single" w:sz="4" w:space="0" w:color="auto"/>
            </w:tcBorders>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677" w:type="dxa"/>
            <w:tcBorders>
              <w:top w:val="single" w:sz="4" w:space="0" w:color="auto"/>
              <w:bottom w:val="single" w:sz="4" w:space="0" w:color="auto"/>
            </w:tcBorders>
          </w:tcPr>
          <w:p w:rsidR="00771E17" w:rsidRPr="005E10D0" w:rsidRDefault="00771E17" w:rsidP="006A1DD6">
            <w:pPr>
              <w:spacing w:beforeLines="50" w:before="147" w:afterLines="50" w:after="147"/>
              <w:ind w:left="210" w:hangingChars="100" w:hanging="210"/>
              <w:rPr>
                <w:rFonts w:hAnsi="BIZ UD明朝 Medium"/>
                <w:szCs w:val="21"/>
              </w:rPr>
            </w:pPr>
            <w:r w:rsidRPr="005E10D0">
              <w:rPr>
                <w:rFonts w:hAnsi="BIZ UD明朝 Medium" w:hint="eastAsia"/>
                <w:szCs w:val="21"/>
              </w:rPr>
              <w:t>二　施設が設置される床又は地盤面は、水及び油が浸透しない材料で築造されていること。</w:t>
            </w:r>
          </w:p>
        </w:tc>
        <w:tc>
          <w:tcPr>
            <w:tcW w:w="4677" w:type="dxa"/>
            <w:tcBorders>
              <w:top w:val="single" w:sz="4" w:space="0" w:color="auto"/>
              <w:bottom w:val="single" w:sz="4" w:space="0" w:color="auto"/>
            </w:tcBorders>
          </w:tcPr>
          <w:p w:rsidR="00771E17" w:rsidRPr="005E10D0" w:rsidRDefault="00771E17" w:rsidP="006A1DD6">
            <w:pPr>
              <w:spacing w:beforeLines="50" w:before="147" w:afterLines="50" w:after="147"/>
              <w:rPr>
                <w:rFonts w:hAnsi="BIZ UD明朝 Medium"/>
                <w:szCs w:val="21"/>
              </w:rPr>
            </w:pPr>
          </w:p>
        </w:tc>
      </w:tr>
    </w:tbl>
    <w:p w:rsidR="00771E17" w:rsidRPr="005E10D0" w:rsidRDefault="00771E17" w:rsidP="00771E17">
      <w:pPr>
        <w:widowControl/>
        <w:jc w:val="left"/>
        <w:rPr>
          <w:rFonts w:hAnsi="BIZ UD明朝 Medium"/>
          <w:szCs w:val="21"/>
        </w:rPr>
      </w:pPr>
    </w:p>
    <w:p w:rsidR="00771E17" w:rsidRPr="005E10D0" w:rsidRDefault="00771E17" w:rsidP="00771E17">
      <w:pPr>
        <w:rPr>
          <w:rFonts w:hAnsi="BIZ UD明朝 Medium"/>
          <w:szCs w:val="21"/>
        </w:rPr>
      </w:pPr>
      <w:r w:rsidRPr="005E10D0">
        <w:rPr>
          <w:rFonts w:hAnsi="BIZ UD明朝 Medium" w:hint="eastAsia"/>
          <w:szCs w:val="21"/>
        </w:rPr>
        <w:t>○廃酸又は廃アルカリの中和施設</w:t>
      </w:r>
    </w:p>
    <w:tbl>
      <w:tblPr>
        <w:tblStyle w:val="2"/>
        <w:tblW w:w="9354" w:type="dxa"/>
        <w:tblInd w:w="279" w:type="dxa"/>
        <w:tblLook w:val="04A0" w:firstRow="1" w:lastRow="0" w:firstColumn="1" w:lastColumn="0" w:noHBand="0" w:noVBand="1"/>
      </w:tblPr>
      <w:tblGrid>
        <w:gridCol w:w="4677"/>
        <w:gridCol w:w="4677"/>
      </w:tblGrid>
      <w:tr w:rsidR="00771E17" w:rsidRPr="005E10D0" w:rsidTr="008F058E">
        <w:tc>
          <w:tcPr>
            <w:tcW w:w="4677" w:type="dxa"/>
          </w:tcPr>
          <w:p w:rsidR="00771E17" w:rsidRPr="005E10D0" w:rsidRDefault="00771E17" w:rsidP="006A1DD6">
            <w:pPr>
              <w:spacing w:beforeLines="50" w:before="147" w:afterLines="50" w:after="147"/>
              <w:ind w:firstLineChars="100" w:firstLine="210"/>
              <w:jc w:val="center"/>
              <w:rPr>
                <w:rFonts w:hAnsi="BIZ UD明朝 Medium"/>
                <w:szCs w:val="21"/>
              </w:rPr>
            </w:pPr>
            <w:r w:rsidRPr="005E10D0">
              <w:rPr>
                <w:rFonts w:hAnsi="BIZ UD明朝 Medium" w:hint="eastAsia"/>
                <w:szCs w:val="21"/>
              </w:rPr>
              <w:t>技術上の基準</w:t>
            </w:r>
          </w:p>
        </w:tc>
        <w:tc>
          <w:tcPr>
            <w:tcW w:w="4677" w:type="dxa"/>
          </w:tcPr>
          <w:p w:rsidR="00771E17" w:rsidRPr="005E10D0" w:rsidRDefault="00771E17" w:rsidP="006A1DD6">
            <w:pPr>
              <w:spacing w:beforeLines="50" w:before="147" w:afterLines="50" w:after="147"/>
              <w:jc w:val="center"/>
              <w:rPr>
                <w:rFonts w:hAnsi="BIZ UD明朝 Medium"/>
                <w:szCs w:val="21"/>
              </w:rPr>
            </w:pPr>
            <w:r w:rsidRPr="005E10D0">
              <w:rPr>
                <w:rFonts w:hAnsi="BIZ UD明朝 Medium" w:hint="eastAsia"/>
                <w:szCs w:val="21"/>
              </w:rPr>
              <w:t>対応状況等</w:t>
            </w:r>
          </w:p>
        </w:tc>
      </w:tr>
      <w:tr w:rsidR="00771E17" w:rsidRPr="005E10D0" w:rsidTr="008F058E">
        <w:tc>
          <w:tcPr>
            <w:tcW w:w="4677" w:type="dxa"/>
          </w:tcPr>
          <w:p w:rsidR="00771E17" w:rsidRPr="005E10D0" w:rsidRDefault="00771E17" w:rsidP="006A1DD6">
            <w:pPr>
              <w:spacing w:beforeLines="50" w:before="147" w:afterLines="50" w:after="147"/>
              <w:rPr>
                <w:rFonts w:hAnsi="BIZ UD明朝 Medium"/>
                <w:szCs w:val="21"/>
              </w:rPr>
            </w:pPr>
            <w:r w:rsidRPr="005E10D0">
              <w:rPr>
                <w:rFonts w:hAnsi="BIZ UD明朝 Medium" w:hint="eastAsia"/>
                <w:szCs w:val="21"/>
              </w:rPr>
              <w:t xml:space="preserve">　第２項の規定（施設が設置される床又は地盤面が、不透水性の材料で築造され、又は被覆されていることとする）の例によるほか、廃酸又は廃アルカリ及び中和剤の供給量を調節する設備並びに廃酸又は廃アルカリと中和剤とを混合するかくはん装置が設けられていることとする。</w:t>
            </w:r>
          </w:p>
        </w:tc>
        <w:tc>
          <w:tcPr>
            <w:tcW w:w="4677" w:type="dxa"/>
          </w:tcPr>
          <w:p w:rsidR="00771E17" w:rsidRPr="005E10D0" w:rsidRDefault="00771E17" w:rsidP="006A1DD6">
            <w:pPr>
              <w:spacing w:beforeLines="50" w:before="147" w:afterLines="50" w:after="147"/>
              <w:rPr>
                <w:rFonts w:hAnsi="BIZ UD明朝 Medium"/>
                <w:szCs w:val="21"/>
              </w:rPr>
            </w:pPr>
          </w:p>
        </w:tc>
      </w:tr>
    </w:tbl>
    <w:p w:rsidR="00771E17" w:rsidRPr="005E10D0" w:rsidRDefault="00771E17" w:rsidP="00771E17">
      <w:pPr>
        <w:rPr>
          <w:rFonts w:hAnsi="BIZ UD明朝 Medium"/>
          <w:szCs w:val="21"/>
        </w:rPr>
      </w:pPr>
    </w:p>
    <w:p w:rsidR="00771E17" w:rsidRPr="005E10D0" w:rsidRDefault="00771E17" w:rsidP="00771E17">
      <w:pPr>
        <w:rPr>
          <w:rFonts w:hAnsi="BIZ UD明朝 Medium"/>
          <w:szCs w:val="21"/>
        </w:rPr>
      </w:pPr>
      <w:r w:rsidRPr="005E10D0">
        <w:rPr>
          <w:rFonts w:hAnsi="BIZ UD明朝 Medium" w:hint="eastAsia"/>
          <w:szCs w:val="21"/>
        </w:rPr>
        <w:t>○廃プラスチック類の破砕施設、木くず又はがれき類の破砕施設</w:t>
      </w:r>
    </w:p>
    <w:tbl>
      <w:tblPr>
        <w:tblStyle w:val="2"/>
        <w:tblW w:w="9354" w:type="dxa"/>
        <w:tblInd w:w="279" w:type="dxa"/>
        <w:tblLook w:val="04A0" w:firstRow="1" w:lastRow="0" w:firstColumn="1" w:lastColumn="0" w:noHBand="0" w:noVBand="1"/>
      </w:tblPr>
      <w:tblGrid>
        <w:gridCol w:w="4677"/>
        <w:gridCol w:w="4677"/>
      </w:tblGrid>
      <w:tr w:rsidR="00771E17" w:rsidRPr="005E10D0" w:rsidTr="008F058E">
        <w:tc>
          <w:tcPr>
            <w:tcW w:w="4677" w:type="dxa"/>
            <w:tcBorders>
              <w:bottom w:val="single" w:sz="4" w:space="0" w:color="auto"/>
            </w:tcBorders>
          </w:tcPr>
          <w:p w:rsidR="00771E17" w:rsidRPr="005E10D0" w:rsidRDefault="00771E17" w:rsidP="006A1DD6">
            <w:pPr>
              <w:spacing w:beforeLines="50" w:before="147" w:afterLines="50" w:after="147"/>
              <w:ind w:firstLineChars="100" w:firstLine="210"/>
              <w:jc w:val="center"/>
              <w:rPr>
                <w:rFonts w:hAnsi="BIZ UD明朝 Medium"/>
                <w:szCs w:val="21"/>
              </w:rPr>
            </w:pPr>
            <w:r w:rsidRPr="005E10D0">
              <w:rPr>
                <w:rFonts w:hAnsi="BIZ UD明朝 Medium" w:hint="eastAsia"/>
                <w:szCs w:val="21"/>
              </w:rPr>
              <w:t>技術上の基準</w:t>
            </w:r>
          </w:p>
        </w:tc>
        <w:tc>
          <w:tcPr>
            <w:tcW w:w="4677" w:type="dxa"/>
            <w:tcBorders>
              <w:bottom w:val="single" w:sz="4" w:space="0" w:color="auto"/>
            </w:tcBorders>
          </w:tcPr>
          <w:p w:rsidR="00771E17" w:rsidRPr="005E10D0" w:rsidRDefault="00771E17" w:rsidP="006A1DD6">
            <w:pPr>
              <w:spacing w:beforeLines="50" w:before="147" w:afterLines="50" w:after="147"/>
              <w:jc w:val="center"/>
              <w:rPr>
                <w:rFonts w:hAnsi="BIZ UD明朝 Medium"/>
                <w:szCs w:val="21"/>
              </w:rPr>
            </w:pPr>
            <w:r w:rsidRPr="005E10D0">
              <w:rPr>
                <w:rFonts w:hAnsi="BIZ UD明朝 Medium" w:hint="eastAsia"/>
                <w:szCs w:val="21"/>
              </w:rPr>
              <w:t>対応状況等</w:t>
            </w:r>
          </w:p>
        </w:tc>
      </w:tr>
      <w:tr w:rsidR="00771E17" w:rsidRPr="005E10D0" w:rsidTr="008F058E">
        <w:tc>
          <w:tcPr>
            <w:tcW w:w="4677" w:type="dxa"/>
            <w:tcBorders>
              <w:top w:val="single" w:sz="4" w:space="0" w:color="auto"/>
            </w:tcBorders>
          </w:tcPr>
          <w:p w:rsidR="00771E17" w:rsidRPr="005E10D0" w:rsidRDefault="00771E17" w:rsidP="006A1DD6">
            <w:pPr>
              <w:spacing w:beforeLines="50" w:before="147" w:afterLines="50" w:after="147"/>
              <w:ind w:left="210" w:hangingChars="100" w:hanging="210"/>
              <w:rPr>
                <w:rFonts w:hAnsi="BIZ UD明朝 Medium"/>
                <w:szCs w:val="21"/>
              </w:rPr>
            </w:pPr>
            <w:r w:rsidRPr="005E10D0">
              <w:rPr>
                <w:rFonts w:hAnsi="BIZ UD明朝 Medium" w:hint="eastAsia"/>
                <w:szCs w:val="21"/>
              </w:rPr>
              <w:t>一　破砕によって生ずる粉じんの周囲への飛散を防止するために必要な集じん器、散水装置その他の必要な装置が設けられていること。</w:t>
            </w:r>
          </w:p>
        </w:tc>
        <w:tc>
          <w:tcPr>
            <w:tcW w:w="4677" w:type="dxa"/>
            <w:tcBorders>
              <w:top w:val="single" w:sz="4" w:space="0" w:color="auto"/>
            </w:tcBorders>
          </w:tcPr>
          <w:p w:rsidR="00771E17" w:rsidRPr="005E10D0" w:rsidRDefault="00771E17" w:rsidP="006A1DD6">
            <w:pPr>
              <w:spacing w:beforeLines="50" w:before="147" w:afterLines="50" w:after="147"/>
              <w:rPr>
                <w:rFonts w:hAnsi="BIZ UD明朝 Medium"/>
                <w:szCs w:val="21"/>
              </w:rPr>
            </w:pPr>
          </w:p>
        </w:tc>
      </w:tr>
    </w:tbl>
    <w:p w:rsidR="00771E17" w:rsidRDefault="00771E17" w:rsidP="00771E17">
      <w:pPr>
        <w:rPr>
          <w:rFonts w:hAnsi="BIZ UD明朝 Medium"/>
          <w:szCs w:val="21"/>
        </w:rPr>
      </w:pPr>
    </w:p>
    <w:p w:rsidR="00771E17" w:rsidRPr="005E10D0" w:rsidRDefault="00771E17" w:rsidP="00771E17">
      <w:pPr>
        <w:rPr>
          <w:rFonts w:hAnsi="BIZ UD明朝 Medium"/>
          <w:szCs w:val="21"/>
        </w:rPr>
      </w:pPr>
      <w:r w:rsidRPr="005E10D0">
        <w:rPr>
          <w:rFonts w:hAnsi="BIZ UD明朝 Medium" w:hint="eastAsia"/>
          <w:szCs w:val="21"/>
        </w:rPr>
        <w:t>○廃プラスチック類の破砕施設、木くず又はがれき類の破砕施設（固型化燃料施設）</w:t>
      </w:r>
    </w:p>
    <w:tbl>
      <w:tblPr>
        <w:tblStyle w:val="2"/>
        <w:tblW w:w="9354" w:type="dxa"/>
        <w:tblInd w:w="279" w:type="dxa"/>
        <w:tblLook w:val="04A0" w:firstRow="1" w:lastRow="0" w:firstColumn="1" w:lastColumn="0" w:noHBand="0" w:noVBand="1"/>
      </w:tblPr>
      <w:tblGrid>
        <w:gridCol w:w="4677"/>
        <w:gridCol w:w="4677"/>
      </w:tblGrid>
      <w:tr w:rsidR="00771E17" w:rsidRPr="005E10D0" w:rsidTr="008F058E">
        <w:tc>
          <w:tcPr>
            <w:tcW w:w="4677" w:type="dxa"/>
            <w:tcBorders>
              <w:bottom w:val="single" w:sz="4" w:space="0" w:color="auto"/>
            </w:tcBorders>
          </w:tcPr>
          <w:p w:rsidR="00771E17" w:rsidRPr="005E10D0" w:rsidRDefault="00771E17" w:rsidP="006A1DD6">
            <w:pPr>
              <w:spacing w:beforeLines="50" w:before="147" w:afterLines="50" w:after="147"/>
              <w:ind w:firstLineChars="100" w:firstLine="210"/>
              <w:jc w:val="center"/>
              <w:rPr>
                <w:rFonts w:hAnsi="BIZ UD明朝 Medium"/>
                <w:szCs w:val="21"/>
              </w:rPr>
            </w:pPr>
            <w:r w:rsidRPr="005E10D0">
              <w:rPr>
                <w:rFonts w:hAnsi="BIZ UD明朝 Medium" w:hint="eastAsia"/>
                <w:szCs w:val="21"/>
              </w:rPr>
              <w:t>技術上の基準</w:t>
            </w:r>
          </w:p>
        </w:tc>
        <w:tc>
          <w:tcPr>
            <w:tcW w:w="4677" w:type="dxa"/>
            <w:tcBorders>
              <w:bottom w:val="single" w:sz="4" w:space="0" w:color="auto"/>
            </w:tcBorders>
          </w:tcPr>
          <w:p w:rsidR="00771E17" w:rsidRPr="005E10D0" w:rsidRDefault="00771E17" w:rsidP="006A1DD6">
            <w:pPr>
              <w:spacing w:beforeLines="50" w:before="147" w:afterLines="50" w:after="147"/>
              <w:jc w:val="center"/>
              <w:rPr>
                <w:rFonts w:hAnsi="BIZ UD明朝 Medium"/>
                <w:szCs w:val="21"/>
              </w:rPr>
            </w:pPr>
            <w:r w:rsidRPr="005E10D0">
              <w:rPr>
                <w:rFonts w:hAnsi="BIZ UD明朝 Medium" w:hint="eastAsia"/>
                <w:szCs w:val="21"/>
              </w:rPr>
              <w:t>対応状況等</w:t>
            </w:r>
          </w:p>
        </w:tc>
      </w:tr>
      <w:tr w:rsidR="00771E17" w:rsidRPr="005E10D0" w:rsidTr="008F058E">
        <w:tc>
          <w:tcPr>
            <w:tcW w:w="4677" w:type="dxa"/>
            <w:tcBorders>
              <w:bottom w:val="single" w:sz="4" w:space="0" w:color="auto"/>
            </w:tcBorders>
          </w:tcPr>
          <w:p w:rsidR="00771E17" w:rsidRPr="000A5940" w:rsidRDefault="00771E17" w:rsidP="006A1DD6">
            <w:pPr>
              <w:spacing w:beforeLines="50" w:before="147" w:afterLines="50" w:after="147"/>
              <w:ind w:left="170" w:hangingChars="100" w:hanging="170"/>
              <w:rPr>
                <w:rFonts w:hAnsi="BIZ UD明朝 Medium"/>
                <w:spacing w:val="-20"/>
                <w:szCs w:val="21"/>
              </w:rPr>
            </w:pPr>
            <w:r w:rsidRPr="000A5940">
              <w:rPr>
                <w:rFonts w:hAnsi="BIZ UD明朝 Medium" w:hint="eastAsia"/>
                <w:spacing w:val="-20"/>
                <w:szCs w:val="21"/>
              </w:rPr>
              <w:t>一　破砕によって生ずる粉じんの周囲への飛散を防止するために必要な集じん器、散水装置その他の必要な装置が設けられていること。</w:t>
            </w:r>
          </w:p>
        </w:tc>
        <w:tc>
          <w:tcPr>
            <w:tcW w:w="4677" w:type="dxa"/>
            <w:tcBorders>
              <w:bottom w:val="single" w:sz="4" w:space="0" w:color="auto"/>
            </w:tcBorders>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677" w:type="dxa"/>
            <w:tcBorders>
              <w:top w:val="single" w:sz="4" w:space="0" w:color="auto"/>
              <w:bottom w:val="single" w:sz="4" w:space="0" w:color="auto"/>
            </w:tcBorders>
          </w:tcPr>
          <w:p w:rsidR="00771E17" w:rsidRPr="000A5940" w:rsidRDefault="00771E17" w:rsidP="006A1DD6">
            <w:pPr>
              <w:spacing w:beforeLines="50" w:before="147" w:afterLines="50" w:after="147"/>
              <w:ind w:left="170" w:hangingChars="100" w:hanging="170"/>
              <w:rPr>
                <w:rFonts w:hAnsi="BIZ UD明朝 Medium"/>
                <w:spacing w:val="-20"/>
                <w:szCs w:val="21"/>
              </w:rPr>
            </w:pPr>
            <w:r w:rsidRPr="000A5940">
              <w:rPr>
                <w:rFonts w:hAnsi="BIZ UD明朝 Medium" w:hint="eastAsia"/>
                <w:spacing w:val="-20"/>
                <w:szCs w:val="21"/>
              </w:rPr>
              <w:t>二　破砕した廃プラスチック類の圧縮固化（物を処分するために、圧縮し、押出しにより成形し、かつ密度を高めて固型化することをいう。以下同じ。）を行う場合にあっては、次によること。</w:t>
            </w:r>
          </w:p>
        </w:tc>
        <w:tc>
          <w:tcPr>
            <w:tcW w:w="4677" w:type="dxa"/>
            <w:tcBorders>
              <w:top w:val="single" w:sz="4" w:space="0" w:color="auto"/>
              <w:bottom w:val="single" w:sz="4" w:space="0" w:color="auto"/>
            </w:tcBorders>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677" w:type="dxa"/>
            <w:tcBorders>
              <w:top w:val="single" w:sz="4" w:space="0" w:color="auto"/>
              <w:bottom w:val="single" w:sz="4" w:space="0" w:color="auto"/>
            </w:tcBorders>
          </w:tcPr>
          <w:p w:rsidR="00771E17" w:rsidRPr="000A5940" w:rsidRDefault="00771E17" w:rsidP="006A1DD6">
            <w:pPr>
              <w:spacing w:beforeLines="50" w:before="147" w:afterLines="50" w:after="147"/>
              <w:ind w:left="340" w:hangingChars="200" w:hanging="340"/>
              <w:rPr>
                <w:rFonts w:hAnsi="BIZ UD明朝 Medium"/>
                <w:spacing w:val="-20"/>
                <w:szCs w:val="21"/>
              </w:rPr>
            </w:pPr>
            <w:r w:rsidRPr="000A5940">
              <w:rPr>
                <w:rFonts w:hAnsi="BIZ UD明朝 Medium" w:hint="eastAsia"/>
                <w:spacing w:val="-20"/>
                <w:szCs w:val="21"/>
              </w:rPr>
              <w:t xml:space="preserve">　イ　定量ずつ連続的に廃プラスチック類を成形設備に投入することができる供給設備が設けられていること。</w:t>
            </w:r>
          </w:p>
        </w:tc>
        <w:tc>
          <w:tcPr>
            <w:tcW w:w="4677" w:type="dxa"/>
            <w:tcBorders>
              <w:top w:val="single" w:sz="4" w:space="0" w:color="auto"/>
              <w:bottom w:val="single" w:sz="4" w:space="0" w:color="auto"/>
            </w:tcBorders>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677" w:type="dxa"/>
            <w:tcBorders>
              <w:top w:val="single" w:sz="4" w:space="0" w:color="auto"/>
              <w:bottom w:val="single" w:sz="4" w:space="0" w:color="auto"/>
            </w:tcBorders>
          </w:tcPr>
          <w:p w:rsidR="00771E17" w:rsidRPr="000A5940" w:rsidRDefault="00771E17" w:rsidP="006A1DD6">
            <w:pPr>
              <w:spacing w:beforeLines="50" w:before="147" w:afterLines="50" w:after="147"/>
              <w:ind w:left="340" w:hangingChars="200" w:hanging="340"/>
              <w:rPr>
                <w:rFonts w:hAnsi="BIZ UD明朝 Medium"/>
                <w:spacing w:val="-20"/>
                <w:szCs w:val="21"/>
              </w:rPr>
            </w:pPr>
            <w:r w:rsidRPr="000A5940">
              <w:rPr>
                <w:rFonts w:hAnsi="BIZ UD明朝 Medium" w:hint="eastAsia"/>
                <w:spacing w:val="-20"/>
                <w:szCs w:val="21"/>
              </w:rPr>
              <w:t xml:space="preserve">　ロ　設備内の温度又は設備の出口における温度若しくは一酸化炭素の濃度を連続的に測定するための装置が設けられた成形設備が設けられていること。</w:t>
            </w:r>
          </w:p>
        </w:tc>
        <w:tc>
          <w:tcPr>
            <w:tcW w:w="4677" w:type="dxa"/>
            <w:tcBorders>
              <w:top w:val="single" w:sz="4" w:space="0" w:color="auto"/>
              <w:bottom w:val="single" w:sz="4" w:space="0" w:color="auto"/>
            </w:tcBorders>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677" w:type="dxa"/>
            <w:tcBorders>
              <w:top w:val="single" w:sz="4" w:space="0" w:color="auto"/>
              <w:bottom w:val="single" w:sz="4" w:space="0" w:color="auto"/>
            </w:tcBorders>
          </w:tcPr>
          <w:p w:rsidR="00771E17" w:rsidRPr="000A5940" w:rsidRDefault="00771E17" w:rsidP="006A1DD6">
            <w:pPr>
              <w:spacing w:beforeLines="50" w:before="147" w:afterLines="50" w:after="147"/>
              <w:ind w:left="340" w:hangingChars="200" w:hanging="340"/>
              <w:rPr>
                <w:rFonts w:hAnsi="BIZ UD明朝 Medium"/>
                <w:spacing w:val="-20"/>
                <w:szCs w:val="21"/>
              </w:rPr>
            </w:pPr>
            <w:r w:rsidRPr="000A5940">
              <w:rPr>
                <w:rFonts w:hAnsi="BIZ UD明朝 Medium" w:hint="eastAsia"/>
                <w:spacing w:val="-20"/>
                <w:szCs w:val="21"/>
              </w:rPr>
              <w:t xml:space="preserve">　ハ　次の要件を備えた冷却設備が設けられていること。ただし、圧縮固化した廃プラスチック類の温度が、保管設備へ搬入するまでに外気温度を大きく上回らない程度となる場合は、この限りでない。</w:t>
            </w:r>
          </w:p>
        </w:tc>
        <w:tc>
          <w:tcPr>
            <w:tcW w:w="4677" w:type="dxa"/>
            <w:tcBorders>
              <w:top w:val="single" w:sz="4" w:space="0" w:color="auto"/>
              <w:bottom w:val="single" w:sz="4" w:space="0" w:color="auto"/>
            </w:tcBorders>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677" w:type="dxa"/>
            <w:tcBorders>
              <w:top w:val="single" w:sz="4" w:space="0" w:color="auto"/>
              <w:bottom w:val="single" w:sz="4" w:space="0" w:color="auto"/>
            </w:tcBorders>
          </w:tcPr>
          <w:p w:rsidR="00771E17" w:rsidRPr="000A5940" w:rsidRDefault="00771E17" w:rsidP="006A1DD6">
            <w:pPr>
              <w:spacing w:beforeLines="50" w:before="147" w:afterLines="50" w:after="147"/>
              <w:ind w:left="510" w:hangingChars="300" w:hanging="510"/>
              <w:rPr>
                <w:rFonts w:hAnsi="BIZ UD明朝 Medium"/>
                <w:spacing w:val="-20"/>
                <w:szCs w:val="21"/>
              </w:rPr>
            </w:pPr>
            <w:r w:rsidRPr="000A5940">
              <w:rPr>
                <w:rFonts w:hAnsi="BIZ UD明朝 Medium" w:hint="eastAsia"/>
                <w:spacing w:val="-20"/>
                <w:szCs w:val="21"/>
              </w:rPr>
              <w:t xml:space="preserve">　　</w:t>
            </w:r>
            <w:r w:rsidRPr="000A5940">
              <w:rPr>
                <w:rFonts w:hAnsi="BIZ UD明朝 Medium"/>
                <w:spacing w:val="-20"/>
                <w:szCs w:val="21"/>
              </w:rPr>
              <w:t>(1) 圧縮固化した廃プラスチック類の温度を大きく上回らない程度に冷却できるものであること。</w:t>
            </w:r>
          </w:p>
        </w:tc>
        <w:tc>
          <w:tcPr>
            <w:tcW w:w="4677" w:type="dxa"/>
            <w:tcBorders>
              <w:top w:val="single" w:sz="4" w:space="0" w:color="auto"/>
              <w:bottom w:val="single" w:sz="4" w:space="0" w:color="auto"/>
            </w:tcBorders>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677" w:type="dxa"/>
            <w:tcBorders>
              <w:top w:val="single" w:sz="4" w:space="0" w:color="auto"/>
              <w:bottom w:val="single" w:sz="4" w:space="0" w:color="auto"/>
            </w:tcBorders>
          </w:tcPr>
          <w:p w:rsidR="00771E17" w:rsidRPr="000A5940" w:rsidRDefault="00771E17" w:rsidP="006A1DD6">
            <w:pPr>
              <w:spacing w:beforeLines="50" w:before="147" w:afterLines="50" w:after="147"/>
              <w:ind w:left="510" w:hangingChars="300" w:hanging="510"/>
              <w:rPr>
                <w:rFonts w:hAnsi="BIZ UD明朝 Medium"/>
                <w:spacing w:val="-20"/>
                <w:szCs w:val="21"/>
              </w:rPr>
            </w:pPr>
            <w:r w:rsidRPr="000A5940">
              <w:rPr>
                <w:rFonts w:hAnsi="BIZ UD明朝 Medium" w:hint="eastAsia"/>
                <w:spacing w:val="-20"/>
                <w:szCs w:val="21"/>
              </w:rPr>
              <w:t xml:space="preserve">　　</w:t>
            </w:r>
            <w:r w:rsidRPr="000A5940">
              <w:rPr>
                <w:rFonts w:hAnsi="BIZ UD明朝 Medium"/>
                <w:spacing w:val="-20"/>
                <w:szCs w:val="21"/>
              </w:rPr>
              <w:t>(2) 冷却設備の入口及び出口における温度を連続的に測定するための装置が設けられていること。ただし、水に浸して圧縮固化した廃プラスチック類を冷却する場合は、この限りでない。</w:t>
            </w:r>
          </w:p>
        </w:tc>
        <w:tc>
          <w:tcPr>
            <w:tcW w:w="4677" w:type="dxa"/>
            <w:tcBorders>
              <w:top w:val="single" w:sz="4" w:space="0" w:color="auto"/>
              <w:bottom w:val="single" w:sz="4" w:space="0" w:color="auto"/>
            </w:tcBorders>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677" w:type="dxa"/>
            <w:tcBorders>
              <w:top w:val="single" w:sz="4" w:space="0" w:color="auto"/>
              <w:bottom w:val="single" w:sz="4" w:space="0" w:color="auto"/>
            </w:tcBorders>
          </w:tcPr>
          <w:p w:rsidR="00771E17" w:rsidRPr="000A5940" w:rsidRDefault="00771E17" w:rsidP="006A1DD6">
            <w:pPr>
              <w:spacing w:beforeLines="50" w:before="147" w:afterLines="50" w:after="147"/>
              <w:ind w:left="510" w:hangingChars="300" w:hanging="510"/>
              <w:rPr>
                <w:rFonts w:hAnsi="BIZ UD明朝 Medium"/>
                <w:spacing w:val="-20"/>
                <w:szCs w:val="21"/>
              </w:rPr>
            </w:pPr>
            <w:r w:rsidRPr="000A5940">
              <w:rPr>
                <w:rFonts w:hAnsi="BIZ UD明朝 Medium" w:hint="eastAsia"/>
                <w:spacing w:val="-20"/>
                <w:szCs w:val="21"/>
              </w:rPr>
              <w:t xml:space="preserve">　　</w:t>
            </w:r>
            <w:r w:rsidRPr="000A5940">
              <w:rPr>
                <w:rFonts w:hAnsi="BIZ UD明朝 Medium"/>
                <w:spacing w:val="-20"/>
                <w:szCs w:val="21"/>
              </w:rPr>
              <w:t>(3) 冷却設備内の温度又は一酸化炭素の濃度を連続的に測定するための装置が設けられていること。ただし、水に浸して圧縮固化した廃プラスチック類を冷却する場合は、この限りでない。</w:t>
            </w:r>
          </w:p>
        </w:tc>
        <w:tc>
          <w:tcPr>
            <w:tcW w:w="4677" w:type="dxa"/>
            <w:tcBorders>
              <w:top w:val="single" w:sz="4" w:space="0" w:color="auto"/>
              <w:bottom w:val="single" w:sz="4" w:space="0" w:color="auto"/>
            </w:tcBorders>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677" w:type="dxa"/>
            <w:tcBorders>
              <w:top w:val="single" w:sz="4" w:space="0" w:color="auto"/>
              <w:bottom w:val="single" w:sz="4" w:space="0" w:color="auto"/>
            </w:tcBorders>
          </w:tcPr>
          <w:p w:rsidR="00771E17" w:rsidRPr="000A5940" w:rsidRDefault="00771E17" w:rsidP="006A1DD6">
            <w:pPr>
              <w:spacing w:beforeLines="50" w:before="147" w:afterLines="50" w:after="147"/>
              <w:ind w:left="340" w:hangingChars="200" w:hanging="340"/>
              <w:rPr>
                <w:rFonts w:hAnsi="BIZ UD明朝 Medium"/>
                <w:spacing w:val="-20"/>
                <w:szCs w:val="21"/>
              </w:rPr>
            </w:pPr>
            <w:r w:rsidRPr="000A5940">
              <w:rPr>
                <w:rFonts w:hAnsi="BIZ UD明朝 Medium" w:hint="eastAsia"/>
                <w:spacing w:val="-20"/>
                <w:szCs w:val="21"/>
              </w:rPr>
              <w:t xml:space="preserve">　ニ　圧縮固化した廃プラスチック類を保管する場合にあっては、次の要件を備えた保管設備が設けられていること。</w:t>
            </w:r>
          </w:p>
        </w:tc>
        <w:tc>
          <w:tcPr>
            <w:tcW w:w="4677" w:type="dxa"/>
            <w:tcBorders>
              <w:top w:val="single" w:sz="4" w:space="0" w:color="auto"/>
              <w:bottom w:val="single" w:sz="4" w:space="0" w:color="auto"/>
            </w:tcBorders>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677" w:type="dxa"/>
            <w:tcBorders>
              <w:top w:val="single" w:sz="4" w:space="0" w:color="auto"/>
              <w:bottom w:val="single" w:sz="4" w:space="0" w:color="auto"/>
            </w:tcBorders>
          </w:tcPr>
          <w:p w:rsidR="00771E17" w:rsidRPr="000A5940" w:rsidRDefault="00771E17" w:rsidP="006A1DD6">
            <w:pPr>
              <w:spacing w:beforeLines="50" w:before="147" w:afterLines="50" w:after="147"/>
              <w:ind w:left="510" w:hangingChars="300" w:hanging="510"/>
              <w:rPr>
                <w:rFonts w:hAnsi="BIZ UD明朝 Medium"/>
                <w:spacing w:val="-20"/>
                <w:szCs w:val="21"/>
              </w:rPr>
            </w:pPr>
            <w:r w:rsidRPr="000A5940">
              <w:rPr>
                <w:rFonts w:hAnsi="BIZ UD明朝 Medium" w:hint="eastAsia"/>
                <w:spacing w:val="-20"/>
                <w:szCs w:val="21"/>
              </w:rPr>
              <w:t xml:space="preserve">　　</w:t>
            </w:r>
            <w:r w:rsidRPr="000A5940">
              <w:rPr>
                <w:rFonts w:hAnsi="BIZ UD明朝 Medium"/>
                <w:spacing w:val="-20"/>
                <w:szCs w:val="21"/>
              </w:rPr>
              <w:t>(1) 常時換気することができる構造であること。</w:t>
            </w:r>
          </w:p>
        </w:tc>
        <w:tc>
          <w:tcPr>
            <w:tcW w:w="4677" w:type="dxa"/>
            <w:tcBorders>
              <w:top w:val="single" w:sz="4" w:space="0" w:color="auto"/>
              <w:bottom w:val="single" w:sz="4" w:space="0" w:color="auto"/>
            </w:tcBorders>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677" w:type="dxa"/>
            <w:tcBorders>
              <w:top w:val="single" w:sz="4" w:space="0" w:color="auto"/>
              <w:bottom w:val="single" w:sz="4" w:space="0" w:color="auto"/>
            </w:tcBorders>
          </w:tcPr>
          <w:p w:rsidR="00771E17" w:rsidRPr="000A5940" w:rsidRDefault="00771E17" w:rsidP="006A1DD6">
            <w:pPr>
              <w:spacing w:beforeLines="50" w:before="147" w:afterLines="50" w:after="147"/>
              <w:ind w:left="510" w:hangingChars="300" w:hanging="510"/>
              <w:rPr>
                <w:rFonts w:hAnsi="BIZ UD明朝 Medium"/>
                <w:spacing w:val="-20"/>
                <w:szCs w:val="21"/>
              </w:rPr>
            </w:pPr>
            <w:r w:rsidRPr="000A5940">
              <w:rPr>
                <w:rFonts w:hAnsi="BIZ UD明朝 Medium" w:hint="eastAsia"/>
                <w:spacing w:val="-20"/>
                <w:szCs w:val="21"/>
              </w:rPr>
              <w:t xml:space="preserve">　　</w:t>
            </w:r>
            <w:r w:rsidRPr="000A5940">
              <w:rPr>
                <w:rFonts w:hAnsi="BIZ UD明朝 Medium"/>
                <w:spacing w:val="-20"/>
                <w:szCs w:val="21"/>
              </w:rPr>
              <w:t>(2) 散水装置、消火栓その他の消火設備が設けられていること。</w:t>
            </w:r>
          </w:p>
        </w:tc>
        <w:tc>
          <w:tcPr>
            <w:tcW w:w="4677" w:type="dxa"/>
            <w:tcBorders>
              <w:top w:val="single" w:sz="4" w:space="0" w:color="auto"/>
              <w:bottom w:val="single" w:sz="4" w:space="0" w:color="auto"/>
            </w:tcBorders>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677" w:type="dxa"/>
            <w:tcBorders>
              <w:top w:val="single" w:sz="4" w:space="0" w:color="auto"/>
              <w:bottom w:val="single" w:sz="4" w:space="0" w:color="auto"/>
            </w:tcBorders>
          </w:tcPr>
          <w:p w:rsidR="00771E17" w:rsidRPr="005E10D0" w:rsidRDefault="00771E17" w:rsidP="006A1DD6">
            <w:pPr>
              <w:spacing w:beforeLines="50" w:before="147" w:afterLines="50" w:after="147"/>
              <w:ind w:left="420" w:hangingChars="200" w:hanging="420"/>
              <w:rPr>
                <w:rFonts w:hAnsi="BIZ UD明朝 Medium"/>
                <w:szCs w:val="21"/>
              </w:rPr>
            </w:pPr>
            <w:r w:rsidRPr="005E10D0">
              <w:rPr>
                <w:rFonts w:hAnsi="BIZ UD明朝 Medium" w:hint="eastAsia"/>
                <w:szCs w:val="21"/>
              </w:rPr>
              <w:t xml:space="preserve">　ホ　圧縮固化した廃プラスチック類をサイロその他の閉鎖された場所に保管する場合（トに掲げる場合を除く。）にあっては、次の要件を備えた保管設備が設けられていること。</w:t>
            </w:r>
          </w:p>
        </w:tc>
        <w:tc>
          <w:tcPr>
            <w:tcW w:w="4677" w:type="dxa"/>
            <w:tcBorders>
              <w:top w:val="single" w:sz="4" w:space="0" w:color="auto"/>
              <w:bottom w:val="single" w:sz="4" w:space="0" w:color="auto"/>
            </w:tcBorders>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677" w:type="dxa"/>
            <w:tcBorders>
              <w:top w:val="single" w:sz="4" w:space="0" w:color="auto"/>
              <w:bottom w:val="single" w:sz="4" w:space="0" w:color="auto"/>
            </w:tcBorders>
          </w:tcPr>
          <w:p w:rsidR="00771E17" w:rsidRPr="005E10D0" w:rsidRDefault="00771E17" w:rsidP="006A1DD6">
            <w:pPr>
              <w:spacing w:beforeLines="50" w:before="147" w:afterLines="50" w:after="147"/>
              <w:ind w:left="630" w:hangingChars="300" w:hanging="630"/>
              <w:rPr>
                <w:rFonts w:hAnsi="BIZ UD明朝 Medium"/>
                <w:szCs w:val="21"/>
              </w:rPr>
            </w:pPr>
            <w:r w:rsidRPr="005E10D0">
              <w:rPr>
                <w:rFonts w:hAnsi="BIZ UD明朝 Medium" w:hint="eastAsia"/>
                <w:szCs w:val="21"/>
              </w:rPr>
              <w:t xml:space="preserve">　　</w:t>
            </w:r>
            <w:r w:rsidRPr="005E10D0">
              <w:rPr>
                <w:rFonts w:hAnsi="BIZ UD明朝 Medium"/>
                <w:szCs w:val="21"/>
              </w:rPr>
              <w:t>(1) 保管設備内の温度及び一酸化炭素の濃度を連続的に測定し、かつ、記録するための装置が設けられていること。</w:t>
            </w:r>
          </w:p>
        </w:tc>
        <w:tc>
          <w:tcPr>
            <w:tcW w:w="4677" w:type="dxa"/>
            <w:tcBorders>
              <w:top w:val="single" w:sz="4" w:space="0" w:color="auto"/>
              <w:bottom w:val="single" w:sz="4" w:space="0" w:color="auto"/>
            </w:tcBorders>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677" w:type="dxa"/>
            <w:tcBorders>
              <w:top w:val="single" w:sz="4" w:space="0" w:color="auto"/>
              <w:bottom w:val="single" w:sz="4" w:space="0" w:color="auto"/>
            </w:tcBorders>
          </w:tcPr>
          <w:p w:rsidR="00771E17" w:rsidRPr="005E10D0" w:rsidRDefault="00771E17" w:rsidP="006A1DD6">
            <w:pPr>
              <w:spacing w:beforeLines="50" w:before="147" w:afterLines="50" w:after="147"/>
              <w:ind w:left="630" w:hangingChars="300" w:hanging="630"/>
              <w:rPr>
                <w:rFonts w:hAnsi="BIZ UD明朝 Medium"/>
                <w:szCs w:val="21"/>
              </w:rPr>
            </w:pPr>
            <w:r w:rsidRPr="005E10D0">
              <w:rPr>
                <w:rFonts w:hAnsi="BIZ UD明朝 Medium" w:hint="eastAsia"/>
                <w:szCs w:val="21"/>
              </w:rPr>
              <w:t xml:space="preserve">　　</w:t>
            </w:r>
            <w:r w:rsidRPr="005E10D0">
              <w:rPr>
                <w:rFonts w:hAnsi="BIZ UD明朝 Medium"/>
                <w:szCs w:val="21"/>
              </w:rPr>
              <w:t>(2) 異常な温度の上昇その他の異常な事態が生じた場合に、圧縮固化した廃プラスチック類を速やかに取り出すことができる構造であること又は不活性ガスを封入するための装置その他の発火を防止する設備が設けられていること。</w:t>
            </w:r>
          </w:p>
        </w:tc>
        <w:tc>
          <w:tcPr>
            <w:tcW w:w="4677" w:type="dxa"/>
            <w:tcBorders>
              <w:top w:val="single" w:sz="4" w:space="0" w:color="auto"/>
              <w:bottom w:val="single" w:sz="4" w:space="0" w:color="auto"/>
            </w:tcBorders>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677" w:type="dxa"/>
          </w:tcPr>
          <w:p w:rsidR="00771E17" w:rsidRPr="005E10D0" w:rsidRDefault="00771E17" w:rsidP="006A1DD6">
            <w:pPr>
              <w:spacing w:beforeLines="50" w:before="147" w:afterLines="50" w:after="147"/>
              <w:ind w:left="420" w:hangingChars="200" w:hanging="420"/>
              <w:rPr>
                <w:rFonts w:hAnsi="BIZ UD明朝 Medium"/>
                <w:szCs w:val="21"/>
              </w:rPr>
            </w:pPr>
            <w:r w:rsidRPr="005E10D0">
              <w:rPr>
                <w:rFonts w:hAnsi="BIZ UD明朝 Medium" w:hint="eastAsia"/>
                <w:szCs w:val="21"/>
              </w:rPr>
              <w:t xml:space="preserve">　ヘ　圧縮固化した廃プラスチック類をピットその他の外気に開放された場所に容器を用いないで保管する場合であって、当該保管の期間が７日を超えるとき、又は保管することのできる圧縮固化した廃プラスチック類の数量が、圧縮固化を行う設備の１日当たりの処理能力に相当する数量に７を乗じて得られる数量を超えるときは、次の要件を備えた保管設備が設けられていること。</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677" w:type="dxa"/>
          </w:tcPr>
          <w:p w:rsidR="00771E17" w:rsidRPr="005E10D0" w:rsidRDefault="00771E17" w:rsidP="006A1DD6">
            <w:pPr>
              <w:spacing w:beforeLines="50" w:before="147" w:afterLines="50" w:after="147"/>
              <w:ind w:left="630" w:hangingChars="300" w:hanging="630"/>
              <w:rPr>
                <w:rFonts w:hAnsi="BIZ UD明朝 Medium"/>
                <w:szCs w:val="21"/>
              </w:rPr>
            </w:pPr>
            <w:r w:rsidRPr="005E10D0">
              <w:rPr>
                <w:rFonts w:hAnsi="BIZ UD明朝 Medium" w:hint="eastAsia"/>
                <w:szCs w:val="21"/>
              </w:rPr>
              <w:t xml:space="preserve">　　</w:t>
            </w:r>
            <w:r w:rsidRPr="005E10D0">
              <w:rPr>
                <w:rFonts w:hAnsi="BIZ UD明朝 Medium"/>
                <w:szCs w:val="21"/>
              </w:rPr>
              <w:t>(1) 圧縮固化した廃プラスチック類の表面温度を連続的に監視するための装置が設けられていること。</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677" w:type="dxa"/>
          </w:tcPr>
          <w:p w:rsidR="00771E17" w:rsidRPr="005E10D0" w:rsidRDefault="00771E17" w:rsidP="006A1DD6">
            <w:pPr>
              <w:spacing w:beforeLines="50" w:before="147" w:afterLines="50" w:after="147"/>
              <w:ind w:left="630" w:hangingChars="300" w:hanging="630"/>
              <w:rPr>
                <w:rFonts w:hAnsi="BIZ UD明朝 Medium"/>
                <w:szCs w:val="21"/>
              </w:rPr>
            </w:pPr>
            <w:r w:rsidRPr="005E10D0">
              <w:rPr>
                <w:rFonts w:hAnsi="BIZ UD明朝 Medium" w:hint="eastAsia"/>
                <w:szCs w:val="21"/>
              </w:rPr>
              <w:t xml:space="preserve">　　</w:t>
            </w:r>
            <w:r w:rsidRPr="005E10D0">
              <w:rPr>
                <w:rFonts w:hAnsi="BIZ UD明朝 Medium"/>
                <w:szCs w:val="21"/>
              </w:rPr>
              <w:t>(2) 保管設備内の温度を連続的に測定し、かつ、記録するための装置が設けられていること。ただし、圧縮固化した廃プラスチック類を外気に開放されていることにより通風が良好である場所に保管する場合には、この限りでない。</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677" w:type="dxa"/>
          </w:tcPr>
          <w:p w:rsidR="00771E17" w:rsidRPr="005E10D0" w:rsidRDefault="00771E17" w:rsidP="006A1DD6">
            <w:pPr>
              <w:spacing w:beforeLines="50" w:before="147" w:afterLines="50" w:after="147"/>
              <w:ind w:leftChars="100" w:left="420" w:hangingChars="100" w:hanging="210"/>
              <w:rPr>
                <w:rFonts w:hAnsi="BIZ UD明朝 Medium"/>
                <w:szCs w:val="21"/>
              </w:rPr>
            </w:pPr>
            <w:r w:rsidRPr="005E10D0">
              <w:rPr>
                <w:rFonts w:hAnsi="BIZ UD明朝 Medium" w:hint="eastAsia"/>
                <w:szCs w:val="21"/>
              </w:rPr>
              <w:t>ト　圧縮固化した廃プラスチック類をサイロその他の閉鎖された場所に保管する場合であって、当該保管の期間が７日を超えるとき、又は保管することのできる廃プラスチック類の数量が、圧縮固化を行う設備の１日当たりの処理能力に相当する数量に７を乗じて得られる数量を超えるときは、ニの規定にかかわらず、次の要件を備えた保管設備が設けられていること。</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677" w:type="dxa"/>
          </w:tcPr>
          <w:p w:rsidR="00771E17" w:rsidRPr="005E10D0" w:rsidRDefault="00771E17" w:rsidP="006A1DD6">
            <w:pPr>
              <w:spacing w:beforeLines="50" w:before="147" w:afterLines="50" w:after="147"/>
              <w:ind w:left="630" w:hangingChars="300" w:hanging="630"/>
              <w:rPr>
                <w:rFonts w:hAnsi="BIZ UD明朝 Medium"/>
                <w:szCs w:val="21"/>
              </w:rPr>
            </w:pPr>
            <w:r w:rsidRPr="005E10D0">
              <w:rPr>
                <w:rFonts w:hAnsi="BIZ UD明朝 Medium" w:hint="eastAsia"/>
                <w:szCs w:val="21"/>
              </w:rPr>
              <w:t xml:space="preserve">　　</w:t>
            </w:r>
            <w:r w:rsidRPr="005E10D0">
              <w:rPr>
                <w:rFonts w:hAnsi="BIZ UD明朝 Medium"/>
                <w:szCs w:val="21"/>
              </w:rPr>
              <w:t>(1) 圧縮固化した廃プラスチック類の酸化による発熱又は発生した熱の蓄積を防止するために必要な措置が講じられていること。</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677" w:type="dxa"/>
          </w:tcPr>
          <w:p w:rsidR="00771E17" w:rsidRPr="005E10D0" w:rsidRDefault="00771E17" w:rsidP="006A1DD6">
            <w:pPr>
              <w:spacing w:beforeLines="50" w:before="147" w:afterLines="50" w:after="147"/>
              <w:ind w:left="630" w:hangingChars="300" w:hanging="630"/>
              <w:rPr>
                <w:rFonts w:hAnsi="BIZ UD明朝 Medium"/>
                <w:szCs w:val="21"/>
              </w:rPr>
            </w:pPr>
            <w:r w:rsidRPr="005E10D0">
              <w:rPr>
                <w:rFonts w:hAnsi="BIZ UD明朝 Medium" w:hint="eastAsia"/>
                <w:szCs w:val="21"/>
              </w:rPr>
              <w:t xml:space="preserve">　　</w:t>
            </w:r>
            <w:r w:rsidRPr="005E10D0">
              <w:rPr>
                <w:rFonts w:hAnsi="BIZ UD明朝 Medium"/>
                <w:szCs w:val="21"/>
              </w:rPr>
              <w:t>(2) 圧縮固化した廃プラスチック類を連続的に保管設備に搬入する場合は、当該圧縮固化した廃プラスチック類の表面温度を連続的に監視するための装置が設けられていること。ただし、他の保管設備において保管していた圧縮固化した廃プラスチック類を搬入する場合は、この限りでない。</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677" w:type="dxa"/>
          </w:tcPr>
          <w:p w:rsidR="00771E17" w:rsidRPr="005E10D0" w:rsidRDefault="00771E17" w:rsidP="006A1DD6">
            <w:pPr>
              <w:spacing w:beforeLines="50" w:before="147" w:afterLines="50" w:after="147"/>
              <w:ind w:left="630" w:hangingChars="300" w:hanging="630"/>
              <w:rPr>
                <w:rFonts w:hAnsi="BIZ UD明朝 Medium"/>
                <w:szCs w:val="21"/>
              </w:rPr>
            </w:pPr>
            <w:r w:rsidRPr="005E10D0">
              <w:rPr>
                <w:rFonts w:hAnsi="BIZ UD明朝 Medium" w:hint="eastAsia"/>
                <w:szCs w:val="21"/>
              </w:rPr>
              <w:t xml:space="preserve">　　</w:t>
            </w:r>
            <w:r w:rsidRPr="005E10D0">
              <w:rPr>
                <w:rFonts w:hAnsi="BIZ UD明朝 Medium"/>
                <w:szCs w:val="21"/>
              </w:rPr>
              <w:t>(3) 保管設備内の温度、一酸化炭素の濃度その他保管設備を適切に管理するために必要な項目を連続的に測定し、かつ、記録するための装置が設けられていること。</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677" w:type="dxa"/>
          </w:tcPr>
          <w:p w:rsidR="00771E17" w:rsidRPr="005E10D0" w:rsidRDefault="00771E17" w:rsidP="006A1DD6">
            <w:pPr>
              <w:spacing w:beforeLines="50" w:before="147" w:afterLines="50" w:after="147"/>
              <w:ind w:left="630" w:hangingChars="300" w:hanging="630"/>
              <w:rPr>
                <w:rFonts w:hAnsi="BIZ UD明朝 Medium"/>
                <w:szCs w:val="21"/>
              </w:rPr>
            </w:pPr>
            <w:r w:rsidRPr="005E10D0">
              <w:rPr>
                <w:rFonts w:hAnsi="BIZ UD明朝 Medium" w:hint="eastAsia"/>
                <w:szCs w:val="21"/>
              </w:rPr>
              <w:t xml:space="preserve">　　</w:t>
            </w:r>
            <w:r w:rsidRPr="005E10D0">
              <w:rPr>
                <w:rFonts w:hAnsi="BIZ UD明朝 Medium"/>
                <w:szCs w:val="21"/>
              </w:rPr>
              <w:t>(4) 異常な温度の上昇その他の異常な事態が生じた場合に、不活性ガスを封入するための装置その他の発火を防止する設備が設けられていること。</w:t>
            </w:r>
          </w:p>
        </w:tc>
        <w:tc>
          <w:tcPr>
            <w:tcW w:w="4677" w:type="dxa"/>
          </w:tcPr>
          <w:p w:rsidR="00771E17" w:rsidRPr="005E10D0" w:rsidRDefault="00771E17" w:rsidP="006A1DD6">
            <w:pPr>
              <w:spacing w:beforeLines="50" w:before="147" w:afterLines="50" w:after="147"/>
              <w:rPr>
                <w:rFonts w:hAnsi="BIZ UD明朝 Medium"/>
                <w:szCs w:val="21"/>
              </w:rPr>
            </w:pPr>
          </w:p>
        </w:tc>
      </w:tr>
    </w:tbl>
    <w:p w:rsidR="00771E17" w:rsidRPr="005E10D0" w:rsidRDefault="00771E17" w:rsidP="00771E17">
      <w:pPr>
        <w:rPr>
          <w:rFonts w:hAnsi="BIZ UD明朝 Medium"/>
          <w:szCs w:val="21"/>
        </w:rPr>
      </w:pPr>
    </w:p>
    <w:p w:rsidR="00771E17" w:rsidRPr="005E10D0" w:rsidRDefault="00771E17" w:rsidP="00771E17">
      <w:pPr>
        <w:rPr>
          <w:rFonts w:hAnsi="BIZ UD明朝 Medium"/>
          <w:szCs w:val="21"/>
        </w:rPr>
      </w:pPr>
      <w:r w:rsidRPr="005E10D0">
        <w:rPr>
          <w:rFonts w:hAnsi="BIZ UD明朝 Medium" w:hint="eastAsia"/>
          <w:szCs w:val="21"/>
        </w:rPr>
        <w:t>○別表第３の３に掲げる物質又はダイオキシン類を含む汚泥のコンクリート固型化施設</w:t>
      </w:r>
    </w:p>
    <w:tbl>
      <w:tblPr>
        <w:tblStyle w:val="2"/>
        <w:tblW w:w="9354" w:type="dxa"/>
        <w:tblInd w:w="279" w:type="dxa"/>
        <w:tblLook w:val="04A0" w:firstRow="1" w:lastRow="0" w:firstColumn="1" w:lastColumn="0" w:noHBand="0" w:noVBand="1"/>
      </w:tblPr>
      <w:tblGrid>
        <w:gridCol w:w="4677"/>
        <w:gridCol w:w="4677"/>
      </w:tblGrid>
      <w:tr w:rsidR="00771E17" w:rsidRPr="005E10D0" w:rsidTr="008F058E">
        <w:tc>
          <w:tcPr>
            <w:tcW w:w="4677" w:type="dxa"/>
          </w:tcPr>
          <w:p w:rsidR="00771E17" w:rsidRPr="005E10D0" w:rsidRDefault="00771E17" w:rsidP="006A1DD6">
            <w:pPr>
              <w:spacing w:beforeLines="50" w:before="147" w:afterLines="50" w:after="147"/>
              <w:ind w:firstLineChars="100" w:firstLine="210"/>
              <w:jc w:val="center"/>
              <w:rPr>
                <w:rFonts w:hAnsi="BIZ UD明朝 Medium"/>
                <w:szCs w:val="21"/>
              </w:rPr>
            </w:pPr>
            <w:r w:rsidRPr="005E10D0">
              <w:rPr>
                <w:rFonts w:hAnsi="BIZ UD明朝 Medium" w:hint="eastAsia"/>
                <w:szCs w:val="21"/>
              </w:rPr>
              <w:t>技術上の基準</w:t>
            </w:r>
          </w:p>
        </w:tc>
        <w:tc>
          <w:tcPr>
            <w:tcW w:w="4677" w:type="dxa"/>
          </w:tcPr>
          <w:p w:rsidR="00771E17" w:rsidRPr="005E10D0" w:rsidRDefault="00771E17" w:rsidP="006A1DD6">
            <w:pPr>
              <w:spacing w:beforeLines="50" w:before="147" w:afterLines="50" w:after="147"/>
              <w:jc w:val="center"/>
              <w:rPr>
                <w:rFonts w:hAnsi="BIZ UD明朝 Medium"/>
                <w:szCs w:val="21"/>
              </w:rPr>
            </w:pPr>
            <w:r w:rsidRPr="005E10D0">
              <w:rPr>
                <w:rFonts w:hAnsi="BIZ UD明朝 Medium" w:hint="eastAsia"/>
                <w:szCs w:val="21"/>
              </w:rPr>
              <w:t>対応状況等</w:t>
            </w:r>
          </w:p>
        </w:tc>
      </w:tr>
      <w:tr w:rsidR="00771E17" w:rsidRPr="005E10D0" w:rsidTr="008F058E">
        <w:tc>
          <w:tcPr>
            <w:tcW w:w="4677" w:type="dxa"/>
          </w:tcPr>
          <w:p w:rsidR="00771E17" w:rsidRPr="005E10D0" w:rsidRDefault="00771E17" w:rsidP="006A1DD6">
            <w:pPr>
              <w:spacing w:beforeLines="50" w:before="147" w:afterLines="50" w:after="147"/>
              <w:rPr>
                <w:rFonts w:hAnsi="BIZ UD明朝 Medium"/>
                <w:szCs w:val="21"/>
              </w:rPr>
            </w:pPr>
            <w:r w:rsidRPr="005E10D0">
              <w:rPr>
                <w:rFonts w:hAnsi="BIZ UD明朝 Medium" w:hint="eastAsia"/>
                <w:szCs w:val="21"/>
              </w:rPr>
              <w:t xml:space="preserve">　第２項の規定（施設が設置される床又は地盤面が、不透水性の材料で築造され、又は被覆されていること）の例によるほか、汚泥、セメント及び水を均一に混合することができる混練設備が設けられていることとする。</w:t>
            </w:r>
          </w:p>
        </w:tc>
        <w:tc>
          <w:tcPr>
            <w:tcW w:w="4677" w:type="dxa"/>
          </w:tcPr>
          <w:p w:rsidR="00771E17" w:rsidRPr="005E10D0" w:rsidRDefault="00771E17" w:rsidP="006A1DD6">
            <w:pPr>
              <w:spacing w:beforeLines="50" w:before="147" w:afterLines="50" w:after="147"/>
              <w:rPr>
                <w:rFonts w:hAnsi="BIZ UD明朝 Medium"/>
                <w:szCs w:val="21"/>
              </w:rPr>
            </w:pPr>
          </w:p>
        </w:tc>
      </w:tr>
    </w:tbl>
    <w:p w:rsidR="00771E17" w:rsidRPr="005E10D0" w:rsidRDefault="00771E17" w:rsidP="00771E17">
      <w:pPr>
        <w:rPr>
          <w:rFonts w:hAnsi="BIZ UD明朝 Medium"/>
          <w:szCs w:val="21"/>
        </w:rPr>
      </w:pPr>
    </w:p>
    <w:p w:rsidR="00771E17" w:rsidRPr="005E10D0" w:rsidRDefault="00771E17" w:rsidP="00771E17">
      <w:pPr>
        <w:rPr>
          <w:rFonts w:hAnsi="BIZ UD明朝 Medium"/>
          <w:szCs w:val="21"/>
        </w:rPr>
      </w:pPr>
      <w:r w:rsidRPr="005E10D0">
        <w:rPr>
          <w:rFonts w:hAnsi="BIZ UD明朝 Medium" w:hint="eastAsia"/>
          <w:szCs w:val="21"/>
        </w:rPr>
        <w:t>○水銀又はその化合物を含む汚泥のばい焼施設</w:t>
      </w:r>
    </w:p>
    <w:tbl>
      <w:tblPr>
        <w:tblStyle w:val="2"/>
        <w:tblW w:w="9354" w:type="dxa"/>
        <w:tblInd w:w="279" w:type="dxa"/>
        <w:tblLook w:val="04A0" w:firstRow="1" w:lastRow="0" w:firstColumn="1" w:lastColumn="0" w:noHBand="0" w:noVBand="1"/>
      </w:tblPr>
      <w:tblGrid>
        <w:gridCol w:w="4677"/>
        <w:gridCol w:w="4677"/>
      </w:tblGrid>
      <w:tr w:rsidR="00771E17" w:rsidRPr="005E10D0" w:rsidTr="008F058E">
        <w:tc>
          <w:tcPr>
            <w:tcW w:w="4677" w:type="dxa"/>
            <w:tcBorders>
              <w:bottom w:val="single" w:sz="4" w:space="0" w:color="auto"/>
            </w:tcBorders>
          </w:tcPr>
          <w:p w:rsidR="00771E17" w:rsidRPr="005E10D0" w:rsidRDefault="00771E17" w:rsidP="006A1DD6">
            <w:pPr>
              <w:spacing w:beforeLines="50" w:before="147" w:afterLines="50" w:after="147"/>
              <w:ind w:firstLineChars="100" w:firstLine="210"/>
              <w:jc w:val="center"/>
              <w:rPr>
                <w:rFonts w:hAnsi="BIZ UD明朝 Medium"/>
                <w:szCs w:val="21"/>
              </w:rPr>
            </w:pPr>
            <w:r w:rsidRPr="005E10D0">
              <w:rPr>
                <w:rFonts w:hAnsi="BIZ UD明朝 Medium" w:hint="eastAsia"/>
                <w:szCs w:val="21"/>
              </w:rPr>
              <w:t>技術上の基準</w:t>
            </w:r>
          </w:p>
        </w:tc>
        <w:tc>
          <w:tcPr>
            <w:tcW w:w="4677" w:type="dxa"/>
            <w:tcBorders>
              <w:bottom w:val="single" w:sz="4" w:space="0" w:color="auto"/>
            </w:tcBorders>
          </w:tcPr>
          <w:p w:rsidR="00771E17" w:rsidRPr="005E10D0" w:rsidRDefault="00771E17" w:rsidP="006A1DD6">
            <w:pPr>
              <w:spacing w:beforeLines="50" w:before="147" w:afterLines="50" w:after="147"/>
              <w:jc w:val="center"/>
              <w:rPr>
                <w:rFonts w:hAnsi="BIZ UD明朝 Medium"/>
                <w:szCs w:val="21"/>
              </w:rPr>
            </w:pPr>
            <w:r w:rsidRPr="005E10D0">
              <w:rPr>
                <w:rFonts w:hAnsi="BIZ UD明朝 Medium" w:hint="eastAsia"/>
                <w:szCs w:val="21"/>
              </w:rPr>
              <w:t>対応状況等</w:t>
            </w:r>
          </w:p>
        </w:tc>
      </w:tr>
      <w:tr w:rsidR="00771E17" w:rsidRPr="005E10D0" w:rsidTr="008F058E">
        <w:tc>
          <w:tcPr>
            <w:tcW w:w="4677" w:type="dxa"/>
            <w:tcBorders>
              <w:top w:val="single" w:sz="4" w:space="0" w:color="auto"/>
              <w:bottom w:val="single" w:sz="4" w:space="0" w:color="auto"/>
            </w:tcBorders>
          </w:tcPr>
          <w:p w:rsidR="00771E17" w:rsidRPr="005E10D0" w:rsidRDefault="00771E17" w:rsidP="006A1DD6">
            <w:pPr>
              <w:ind w:left="210" w:hangingChars="100" w:hanging="210"/>
              <w:rPr>
                <w:rFonts w:hAnsi="BIZ UD明朝 Medium"/>
                <w:szCs w:val="21"/>
              </w:rPr>
            </w:pPr>
            <w:r w:rsidRPr="005E10D0">
              <w:rPr>
                <w:rFonts w:hAnsi="BIZ UD明朝 Medium" w:hint="eastAsia"/>
                <w:szCs w:val="21"/>
              </w:rPr>
              <w:t>一　次の要件を備えたばい焼設備が設けられていること。</w:t>
            </w:r>
          </w:p>
        </w:tc>
        <w:tc>
          <w:tcPr>
            <w:tcW w:w="4677" w:type="dxa"/>
            <w:tcBorders>
              <w:top w:val="single" w:sz="4" w:space="0" w:color="auto"/>
              <w:bottom w:val="single" w:sz="4" w:space="0" w:color="auto"/>
            </w:tcBorders>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677" w:type="dxa"/>
            <w:tcBorders>
              <w:top w:val="single" w:sz="4" w:space="0" w:color="auto"/>
              <w:bottom w:val="single" w:sz="4" w:space="0" w:color="auto"/>
            </w:tcBorders>
          </w:tcPr>
          <w:p w:rsidR="00771E17" w:rsidRPr="005E10D0" w:rsidRDefault="00771E17" w:rsidP="006A1DD6">
            <w:pPr>
              <w:ind w:left="420" w:hangingChars="200" w:hanging="420"/>
              <w:rPr>
                <w:rFonts w:hAnsi="BIZ UD明朝 Medium"/>
                <w:szCs w:val="21"/>
              </w:rPr>
            </w:pPr>
            <w:r w:rsidRPr="005E10D0">
              <w:rPr>
                <w:rFonts w:hAnsi="BIZ UD明朝 Medium" w:hint="eastAsia"/>
                <w:szCs w:val="21"/>
              </w:rPr>
              <w:t xml:space="preserve">　イ　ばい焼温度がおおむね摂氏</w:t>
            </w:r>
            <w:r w:rsidRPr="005E10D0">
              <w:rPr>
                <w:rFonts w:hAnsi="BIZ UD明朝 Medium"/>
                <w:szCs w:val="21"/>
              </w:rPr>
              <w:t>600℃以上の状態で汚泥をばい焼することができるものであること。</w:t>
            </w:r>
          </w:p>
        </w:tc>
        <w:tc>
          <w:tcPr>
            <w:tcW w:w="4677" w:type="dxa"/>
            <w:tcBorders>
              <w:top w:val="single" w:sz="4" w:space="0" w:color="auto"/>
              <w:bottom w:val="single" w:sz="4" w:space="0" w:color="auto"/>
            </w:tcBorders>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677" w:type="dxa"/>
            <w:tcBorders>
              <w:top w:val="single" w:sz="4" w:space="0" w:color="auto"/>
              <w:bottom w:val="single" w:sz="4" w:space="0" w:color="auto"/>
            </w:tcBorders>
          </w:tcPr>
          <w:p w:rsidR="00771E17" w:rsidRPr="005E10D0" w:rsidRDefault="00771E17" w:rsidP="006A1DD6">
            <w:pPr>
              <w:ind w:left="420" w:hangingChars="200" w:hanging="420"/>
              <w:rPr>
                <w:rFonts w:hAnsi="BIZ UD明朝 Medium"/>
                <w:szCs w:val="21"/>
              </w:rPr>
            </w:pPr>
            <w:r w:rsidRPr="005E10D0">
              <w:rPr>
                <w:rFonts w:hAnsi="BIZ UD明朝 Medium" w:hint="eastAsia"/>
                <w:szCs w:val="21"/>
              </w:rPr>
              <w:t xml:space="preserve">　ロ　ばい焼温度を速やかにイに掲げる温度以上にし、及びこれを保つために必要な加温装置が設けられていること。</w:t>
            </w:r>
          </w:p>
        </w:tc>
        <w:tc>
          <w:tcPr>
            <w:tcW w:w="4677" w:type="dxa"/>
            <w:tcBorders>
              <w:top w:val="single" w:sz="4" w:space="0" w:color="auto"/>
              <w:bottom w:val="single" w:sz="4" w:space="0" w:color="auto"/>
            </w:tcBorders>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677" w:type="dxa"/>
            <w:tcBorders>
              <w:top w:val="single" w:sz="4" w:space="0" w:color="auto"/>
            </w:tcBorders>
          </w:tcPr>
          <w:p w:rsidR="00771E17" w:rsidRPr="005E10D0" w:rsidRDefault="00771E17" w:rsidP="006A1DD6">
            <w:pPr>
              <w:ind w:left="210" w:hangingChars="100" w:hanging="210"/>
              <w:rPr>
                <w:rFonts w:hAnsi="BIZ UD明朝 Medium"/>
                <w:szCs w:val="21"/>
              </w:rPr>
            </w:pPr>
            <w:r w:rsidRPr="005E10D0">
              <w:rPr>
                <w:rFonts w:hAnsi="BIZ UD明朝 Medium" w:hint="eastAsia"/>
                <w:szCs w:val="21"/>
              </w:rPr>
              <w:t>二　ばい焼により発生する水銀ガスを回収する設備が設けられていること。</w:t>
            </w:r>
          </w:p>
        </w:tc>
        <w:tc>
          <w:tcPr>
            <w:tcW w:w="4677" w:type="dxa"/>
            <w:tcBorders>
              <w:top w:val="single" w:sz="4" w:space="0" w:color="auto"/>
            </w:tcBorders>
          </w:tcPr>
          <w:p w:rsidR="00771E17" w:rsidRPr="005E10D0" w:rsidRDefault="00771E17" w:rsidP="006A1DD6">
            <w:pPr>
              <w:spacing w:beforeLines="50" w:before="147" w:afterLines="50" w:after="147"/>
              <w:rPr>
                <w:rFonts w:hAnsi="BIZ UD明朝 Medium"/>
                <w:szCs w:val="21"/>
              </w:rPr>
            </w:pPr>
          </w:p>
        </w:tc>
      </w:tr>
    </w:tbl>
    <w:p w:rsidR="00771E17" w:rsidRPr="005E10D0" w:rsidRDefault="00771E17" w:rsidP="00771E17">
      <w:pPr>
        <w:rPr>
          <w:rFonts w:hAnsi="BIZ UD明朝 Medium"/>
          <w:szCs w:val="21"/>
        </w:rPr>
      </w:pPr>
    </w:p>
    <w:p w:rsidR="00771E17" w:rsidRPr="005E10D0" w:rsidRDefault="00771E17" w:rsidP="00771E17">
      <w:pPr>
        <w:rPr>
          <w:rFonts w:hAnsi="BIZ UD明朝 Medium"/>
          <w:szCs w:val="21"/>
        </w:rPr>
      </w:pPr>
      <w:r w:rsidRPr="005E10D0">
        <w:rPr>
          <w:rFonts w:hAnsi="BIZ UD明朝 Medium" w:hint="eastAsia"/>
          <w:szCs w:val="21"/>
        </w:rPr>
        <w:t>○汚泥、廃酸又は廃アルカリに含まれるシアン化合物の分解施設</w:t>
      </w:r>
    </w:p>
    <w:tbl>
      <w:tblPr>
        <w:tblStyle w:val="2"/>
        <w:tblW w:w="9354" w:type="dxa"/>
        <w:tblInd w:w="279" w:type="dxa"/>
        <w:tblLook w:val="04A0" w:firstRow="1" w:lastRow="0" w:firstColumn="1" w:lastColumn="0" w:noHBand="0" w:noVBand="1"/>
      </w:tblPr>
      <w:tblGrid>
        <w:gridCol w:w="4677"/>
        <w:gridCol w:w="4677"/>
      </w:tblGrid>
      <w:tr w:rsidR="008F058E" w:rsidRPr="005E10D0" w:rsidTr="008F058E">
        <w:tc>
          <w:tcPr>
            <w:tcW w:w="4677" w:type="dxa"/>
          </w:tcPr>
          <w:p w:rsidR="008F058E" w:rsidRPr="005E10D0" w:rsidRDefault="008F058E" w:rsidP="008F058E">
            <w:pPr>
              <w:spacing w:beforeLines="50" w:before="147" w:afterLines="50" w:after="147"/>
              <w:ind w:firstLineChars="100" w:firstLine="210"/>
              <w:jc w:val="center"/>
              <w:rPr>
                <w:rFonts w:hAnsi="BIZ UD明朝 Medium"/>
                <w:szCs w:val="21"/>
              </w:rPr>
            </w:pPr>
            <w:r w:rsidRPr="005E10D0">
              <w:rPr>
                <w:rFonts w:hAnsi="BIZ UD明朝 Medium" w:hint="eastAsia"/>
                <w:szCs w:val="21"/>
              </w:rPr>
              <w:t>技術上の基準</w:t>
            </w:r>
          </w:p>
        </w:tc>
        <w:tc>
          <w:tcPr>
            <w:tcW w:w="4677" w:type="dxa"/>
          </w:tcPr>
          <w:p w:rsidR="008F058E" w:rsidRPr="005E10D0" w:rsidRDefault="008F058E" w:rsidP="008F058E">
            <w:pPr>
              <w:spacing w:beforeLines="50" w:before="147" w:afterLines="50" w:after="147"/>
              <w:jc w:val="center"/>
              <w:rPr>
                <w:rFonts w:hAnsi="BIZ UD明朝 Medium"/>
                <w:szCs w:val="21"/>
              </w:rPr>
            </w:pPr>
            <w:r w:rsidRPr="005E10D0">
              <w:rPr>
                <w:rFonts w:hAnsi="BIZ UD明朝 Medium" w:hint="eastAsia"/>
                <w:szCs w:val="21"/>
              </w:rPr>
              <w:t>対応状況等</w:t>
            </w:r>
          </w:p>
        </w:tc>
      </w:tr>
      <w:tr w:rsidR="00771E17" w:rsidRPr="005E10D0" w:rsidTr="008F058E">
        <w:tc>
          <w:tcPr>
            <w:tcW w:w="4677" w:type="dxa"/>
          </w:tcPr>
          <w:p w:rsidR="00771E17" w:rsidRPr="005E10D0" w:rsidRDefault="00771E17" w:rsidP="006A1DD6">
            <w:pPr>
              <w:spacing w:beforeLines="50" w:before="147" w:afterLines="50" w:after="147"/>
              <w:rPr>
                <w:rFonts w:hAnsi="BIZ UD明朝 Medium"/>
                <w:szCs w:val="21"/>
              </w:rPr>
            </w:pPr>
            <w:r w:rsidRPr="005E10D0">
              <w:rPr>
                <w:rFonts w:hAnsi="BIZ UD明朝 Medium" w:hint="eastAsia"/>
                <w:szCs w:val="21"/>
              </w:rPr>
              <w:t xml:space="preserve">　第２項の規定（施設が設置される床又は地盤面が、不透水性の材料で築造され、又は被覆されていること）の例によるほか、次のとおりとする。</w:t>
            </w:r>
          </w:p>
        </w:tc>
        <w:tc>
          <w:tcPr>
            <w:tcW w:w="4677" w:type="dxa"/>
          </w:tcPr>
          <w:p w:rsidR="00771E17" w:rsidRPr="00BF3EDE" w:rsidRDefault="00771E17" w:rsidP="006A1DD6">
            <w:pPr>
              <w:spacing w:beforeLines="50" w:before="147" w:afterLines="50" w:after="147"/>
              <w:rPr>
                <w:rFonts w:hAnsi="BIZ UD明朝 Medium"/>
                <w:szCs w:val="21"/>
              </w:rPr>
            </w:pPr>
          </w:p>
        </w:tc>
      </w:tr>
      <w:tr w:rsidR="00771E17" w:rsidRPr="005E10D0" w:rsidTr="008F058E">
        <w:tc>
          <w:tcPr>
            <w:tcW w:w="4677" w:type="dxa"/>
          </w:tcPr>
          <w:p w:rsidR="00771E17" w:rsidRPr="005E10D0" w:rsidRDefault="00771E17" w:rsidP="006A1DD6">
            <w:pPr>
              <w:spacing w:beforeLines="50" w:before="147" w:afterLines="50" w:after="147"/>
              <w:ind w:left="210" w:hangingChars="100" w:hanging="210"/>
              <w:rPr>
                <w:rFonts w:hAnsi="BIZ UD明朝 Medium"/>
                <w:szCs w:val="21"/>
              </w:rPr>
            </w:pPr>
            <w:r w:rsidRPr="005E10D0">
              <w:rPr>
                <w:rFonts w:hAnsi="BIZ UD明朝 Medium" w:hint="eastAsia"/>
                <w:szCs w:val="21"/>
              </w:rPr>
              <w:t>一　高温熱分解方式の施設にあっては、第３項の規定の例によるほか、次の要件を備えた熱分解設備が設けられていること。</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677" w:type="dxa"/>
          </w:tcPr>
          <w:p w:rsidR="00771E17" w:rsidRPr="005E10D0" w:rsidRDefault="00771E17" w:rsidP="006A1DD6">
            <w:pPr>
              <w:spacing w:beforeLines="50" w:before="147" w:afterLines="50" w:after="147"/>
              <w:ind w:left="420" w:hangingChars="200" w:hanging="420"/>
              <w:rPr>
                <w:rFonts w:hAnsi="BIZ UD明朝 Medium"/>
                <w:szCs w:val="21"/>
              </w:rPr>
            </w:pPr>
            <w:r w:rsidRPr="005E10D0">
              <w:rPr>
                <w:rFonts w:hAnsi="BIZ UD明朝 Medium" w:hint="eastAsia"/>
                <w:szCs w:val="21"/>
              </w:rPr>
              <w:t xml:space="preserve">　イ　分解室の出口における炉温がおおむね摂氏</w:t>
            </w:r>
            <w:r w:rsidRPr="005E10D0">
              <w:rPr>
                <w:rFonts w:hAnsi="BIZ UD明朝 Medium"/>
                <w:szCs w:val="21"/>
              </w:rPr>
              <w:t>900℃以上状態でシアン化合物を分解することができるものであること。</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677" w:type="dxa"/>
          </w:tcPr>
          <w:p w:rsidR="00771E17" w:rsidRPr="005E10D0" w:rsidRDefault="00771E17" w:rsidP="006A1DD6">
            <w:pPr>
              <w:spacing w:beforeLines="50" w:before="147" w:afterLines="50" w:after="147"/>
              <w:ind w:left="420" w:hangingChars="200" w:hanging="420"/>
              <w:rPr>
                <w:rFonts w:hAnsi="BIZ UD明朝 Medium"/>
                <w:szCs w:val="21"/>
              </w:rPr>
            </w:pPr>
            <w:r w:rsidRPr="005E10D0">
              <w:rPr>
                <w:rFonts w:hAnsi="BIZ UD明朝 Medium" w:hint="eastAsia"/>
                <w:szCs w:val="21"/>
              </w:rPr>
              <w:t xml:space="preserve">　ロ　分解室の出口における炉温を速やかにイに掲げる温度以上にし、及びこれを保つために必要な助燃装置が設けられていること。</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677" w:type="dxa"/>
          </w:tcPr>
          <w:p w:rsidR="00771E17" w:rsidRPr="005E10D0" w:rsidRDefault="00771E17" w:rsidP="006A1DD6">
            <w:pPr>
              <w:spacing w:beforeLines="50" w:before="147" w:afterLines="50" w:after="147"/>
              <w:ind w:left="420" w:hangingChars="200" w:hanging="420"/>
              <w:rPr>
                <w:rFonts w:hAnsi="BIZ UD明朝 Medium"/>
                <w:szCs w:val="21"/>
              </w:rPr>
            </w:pPr>
            <w:r w:rsidRPr="005E10D0">
              <w:rPr>
                <w:rFonts w:hAnsi="BIZ UD明朝 Medium" w:hint="eastAsia"/>
                <w:szCs w:val="21"/>
              </w:rPr>
              <w:t xml:space="preserve">　ハ　分解室への供給空気量を調節することができる装置が設けられていること。</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677" w:type="dxa"/>
          </w:tcPr>
          <w:p w:rsidR="00771E17" w:rsidRPr="005E10D0" w:rsidRDefault="00771E17" w:rsidP="006A1DD6">
            <w:pPr>
              <w:spacing w:beforeLines="50" w:before="147" w:afterLines="50" w:after="147"/>
              <w:ind w:left="210" w:hangingChars="100" w:hanging="210"/>
              <w:rPr>
                <w:rFonts w:hAnsi="BIZ UD明朝 Medium"/>
                <w:szCs w:val="21"/>
              </w:rPr>
            </w:pPr>
            <w:r w:rsidRPr="005E10D0">
              <w:rPr>
                <w:rFonts w:hAnsi="BIZ UD明朝 Medium" w:hint="eastAsia"/>
                <w:szCs w:val="21"/>
              </w:rPr>
              <w:t>二　酸化分解方式の施設にあっては、廃酸又は廃アルカリ、酸化剤及び中和剤の供給量を調節する設備並びに廃酸又は廃アルカリと酸化剤及び中和剤とを混合するかくはん装置が設けられていること。</w:t>
            </w:r>
          </w:p>
        </w:tc>
        <w:tc>
          <w:tcPr>
            <w:tcW w:w="4677" w:type="dxa"/>
          </w:tcPr>
          <w:p w:rsidR="00771E17" w:rsidRPr="005E10D0" w:rsidRDefault="00771E17" w:rsidP="006A1DD6">
            <w:pPr>
              <w:spacing w:beforeLines="50" w:before="147" w:afterLines="50" w:after="147"/>
              <w:rPr>
                <w:rFonts w:hAnsi="BIZ UD明朝 Medium"/>
                <w:szCs w:val="21"/>
              </w:rPr>
            </w:pPr>
          </w:p>
        </w:tc>
      </w:tr>
    </w:tbl>
    <w:p w:rsidR="00771E17" w:rsidRPr="005E10D0" w:rsidRDefault="00771E17" w:rsidP="00771E17">
      <w:pPr>
        <w:widowControl/>
        <w:jc w:val="left"/>
        <w:rPr>
          <w:rFonts w:hAnsi="BIZ UD明朝 Medium"/>
          <w:szCs w:val="21"/>
        </w:rPr>
      </w:pPr>
      <w:bookmarkStart w:id="0" w:name="_GoBack"/>
      <w:bookmarkEnd w:id="0"/>
    </w:p>
    <w:sectPr w:rsidR="00771E17" w:rsidRPr="005E10D0" w:rsidSect="00771E1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20" w:footer="0" w:gutter="0"/>
      <w:pgNumType w:fmt="numberInDash"/>
      <w:cols w:space="720"/>
      <w:noEndnote/>
      <w:docGrid w:type="line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58E" w:rsidRDefault="008F058E" w:rsidP="00715869">
      <w:r>
        <w:separator/>
      </w:r>
    </w:p>
  </w:endnote>
  <w:endnote w:type="continuationSeparator" w:id="0">
    <w:p w:rsidR="008F058E" w:rsidRDefault="008F058E" w:rsidP="0071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896" w:rsidRDefault="0054789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896" w:rsidRDefault="0054789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896" w:rsidRDefault="005478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58E" w:rsidRDefault="008F058E" w:rsidP="00715869">
      <w:r>
        <w:separator/>
      </w:r>
    </w:p>
  </w:footnote>
  <w:footnote w:type="continuationSeparator" w:id="0">
    <w:p w:rsidR="008F058E" w:rsidRDefault="008F058E" w:rsidP="00715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896" w:rsidRDefault="0054789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896" w:rsidRDefault="0054789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896" w:rsidRDefault="0054789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35667"/>
    <w:multiLevelType w:val="hybridMultilevel"/>
    <w:tmpl w:val="4AD64638"/>
    <w:lvl w:ilvl="0" w:tplc="6FFEE67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defaultTabStop w:val="840"/>
  <w:drawingGridHorizontalSpacing w:val="193"/>
  <w:drawingGridVerticalSpacing w:val="297"/>
  <w:displayHorizontalDrawingGridEvery w:val="0"/>
  <w:characterSpacingControl w:val="compressPunctuation"/>
  <w:hdrShapeDefaults>
    <o:shapedefaults v:ext="edit" spidmax="333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74"/>
    <w:rsid w:val="00001B24"/>
    <w:rsid w:val="00005672"/>
    <w:rsid w:val="000067DA"/>
    <w:rsid w:val="000076B5"/>
    <w:rsid w:val="00007DCC"/>
    <w:rsid w:val="00013048"/>
    <w:rsid w:val="000149D2"/>
    <w:rsid w:val="00014EAB"/>
    <w:rsid w:val="00016F1C"/>
    <w:rsid w:val="00022C2B"/>
    <w:rsid w:val="00023A91"/>
    <w:rsid w:val="000266DB"/>
    <w:rsid w:val="00026799"/>
    <w:rsid w:val="0002704C"/>
    <w:rsid w:val="00031B9D"/>
    <w:rsid w:val="00035826"/>
    <w:rsid w:val="00043B8B"/>
    <w:rsid w:val="00046DB7"/>
    <w:rsid w:val="000501A1"/>
    <w:rsid w:val="000524C9"/>
    <w:rsid w:val="00055158"/>
    <w:rsid w:val="00056A01"/>
    <w:rsid w:val="00056E72"/>
    <w:rsid w:val="0006190C"/>
    <w:rsid w:val="00062133"/>
    <w:rsid w:val="00062461"/>
    <w:rsid w:val="00066C94"/>
    <w:rsid w:val="00067353"/>
    <w:rsid w:val="00070C2C"/>
    <w:rsid w:val="00071B0E"/>
    <w:rsid w:val="0007341A"/>
    <w:rsid w:val="0007592A"/>
    <w:rsid w:val="00076BA9"/>
    <w:rsid w:val="00077CD0"/>
    <w:rsid w:val="0008064B"/>
    <w:rsid w:val="00081FD1"/>
    <w:rsid w:val="0008241C"/>
    <w:rsid w:val="0008399E"/>
    <w:rsid w:val="000840A8"/>
    <w:rsid w:val="0008576A"/>
    <w:rsid w:val="00085E75"/>
    <w:rsid w:val="00086ABD"/>
    <w:rsid w:val="00086D37"/>
    <w:rsid w:val="00092167"/>
    <w:rsid w:val="00095E0A"/>
    <w:rsid w:val="00095E48"/>
    <w:rsid w:val="000A0B9D"/>
    <w:rsid w:val="000A20E8"/>
    <w:rsid w:val="000A22F7"/>
    <w:rsid w:val="000A29DB"/>
    <w:rsid w:val="000A2CF8"/>
    <w:rsid w:val="000B1500"/>
    <w:rsid w:val="000B1C8F"/>
    <w:rsid w:val="000B422A"/>
    <w:rsid w:val="000C31DB"/>
    <w:rsid w:val="000C563C"/>
    <w:rsid w:val="000D720B"/>
    <w:rsid w:val="000E1EC1"/>
    <w:rsid w:val="000E560F"/>
    <w:rsid w:val="000E5E34"/>
    <w:rsid w:val="000F0865"/>
    <w:rsid w:val="000F1107"/>
    <w:rsid w:val="000F1CF7"/>
    <w:rsid w:val="000F75BD"/>
    <w:rsid w:val="00100171"/>
    <w:rsid w:val="0010159F"/>
    <w:rsid w:val="00101967"/>
    <w:rsid w:val="00102D53"/>
    <w:rsid w:val="00111ECB"/>
    <w:rsid w:val="0011301B"/>
    <w:rsid w:val="00113CED"/>
    <w:rsid w:val="001141BB"/>
    <w:rsid w:val="001267EF"/>
    <w:rsid w:val="00130D00"/>
    <w:rsid w:val="00130D8C"/>
    <w:rsid w:val="001365B8"/>
    <w:rsid w:val="00141743"/>
    <w:rsid w:val="0014509E"/>
    <w:rsid w:val="00147450"/>
    <w:rsid w:val="00150B1D"/>
    <w:rsid w:val="00155034"/>
    <w:rsid w:val="001555E2"/>
    <w:rsid w:val="00160E93"/>
    <w:rsid w:val="001629B1"/>
    <w:rsid w:val="00165619"/>
    <w:rsid w:val="00165CB6"/>
    <w:rsid w:val="001664FC"/>
    <w:rsid w:val="0017512B"/>
    <w:rsid w:val="001757A9"/>
    <w:rsid w:val="001758CA"/>
    <w:rsid w:val="0018045D"/>
    <w:rsid w:val="00185EBF"/>
    <w:rsid w:val="00192498"/>
    <w:rsid w:val="001925BF"/>
    <w:rsid w:val="001932CB"/>
    <w:rsid w:val="00195A04"/>
    <w:rsid w:val="001A4721"/>
    <w:rsid w:val="001A7033"/>
    <w:rsid w:val="001B1183"/>
    <w:rsid w:val="001B3BF7"/>
    <w:rsid w:val="001B4994"/>
    <w:rsid w:val="001B4F3A"/>
    <w:rsid w:val="001C12A8"/>
    <w:rsid w:val="001C21F6"/>
    <w:rsid w:val="001C279A"/>
    <w:rsid w:val="001C500E"/>
    <w:rsid w:val="001C609E"/>
    <w:rsid w:val="001C77D3"/>
    <w:rsid w:val="001D08A4"/>
    <w:rsid w:val="001D36F1"/>
    <w:rsid w:val="001D6A89"/>
    <w:rsid w:val="001D7953"/>
    <w:rsid w:val="001E0C07"/>
    <w:rsid w:val="001E3257"/>
    <w:rsid w:val="001E554E"/>
    <w:rsid w:val="001E7BFD"/>
    <w:rsid w:val="001F01B9"/>
    <w:rsid w:val="001F02DD"/>
    <w:rsid w:val="001F0450"/>
    <w:rsid w:val="001F0BE8"/>
    <w:rsid w:val="001F424B"/>
    <w:rsid w:val="001F4E33"/>
    <w:rsid w:val="00200461"/>
    <w:rsid w:val="002056CE"/>
    <w:rsid w:val="002062C7"/>
    <w:rsid w:val="00206D05"/>
    <w:rsid w:val="0021316B"/>
    <w:rsid w:val="0021397C"/>
    <w:rsid w:val="00221A0A"/>
    <w:rsid w:val="00225865"/>
    <w:rsid w:val="002259DC"/>
    <w:rsid w:val="002264A6"/>
    <w:rsid w:val="00230752"/>
    <w:rsid w:val="002323D0"/>
    <w:rsid w:val="00232C89"/>
    <w:rsid w:val="00233BDC"/>
    <w:rsid w:val="002342AC"/>
    <w:rsid w:val="00236B9B"/>
    <w:rsid w:val="00236EAC"/>
    <w:rsid w:val="0024211E"/>
    <w:rsid w:val="002428CB"/>
    <w:rsid w:val="002465CB"/>
    <w:rsid w:val="00247A81"/>
    <w:rsid w:val="00253750"/>
    <w:rsid w:val="00260C7F"/>
    <w:rsid w:val="002611AD"/>
    <w:rsid w:val="002635E3"/>
    <w:rsid w:val="00266B25"/>
    <w:rsid w:val="0027006A"/>
    <w:rsid w:val="002712D0"/>
    <w:rsid w:val="0027278F"/>
    <w:rsid w:val="00275480"/>
    <w:rsid w:val="002755AE"/>
    <w:rsid w:val="00276F59"/>
    <w:rsid w:val="00284703"/>
    <w:rsid w:val="00285E26"/>
    <w:rsid w:val="00287D48"/>
    <w:rsid w:val="00291498"/>
    <w:rsid w:val="002A0EEB"/>
    <w:rsid w:val="002A3858"/>
    <w:rsid w:val="002A3DFD"/>
    <w:rsid w:val="002A518A"/>
    <w:rsid w:val="002B08E8"/>
    <w:rsid w:val="002B4D3C"/>
    <w:rsid w:val="002B62A9"/>
    <w:rsid w:val="002C1896"/>
    <w:rsid w:val="002C2D47"/>
    <w:rsid w:val="002C7241"/>
    <w:rsid w:val="002D3676"/>
    <w:rsid w:val="002D43C1"/>
    <w:rsid w:val="002D7E34"/>
    <w:rsid w:val="002E471C"/>
    <w:rsid w:val="002E7609"/>
    <w:rsid w:val="002E7DB9"/>
    <w:rsid w:val="002F0926"/>
    <w:rsid w:val="002F2188"/>
    <w:rsid w:val="002F4373"/>
    <w:rsid w:val="002F5733"/>
    <w:rsid w:val="00301757"/>
    <w:rsid w:val="0030495E"/>
    <w:rsid w:val="00310338"/>
    <w:rsid w:val="00311AA2"/>
    <w:rsid w:val="003121E4"/>
    <w:rsid w:val="00313E8C"/>
    <w:rsid w:val="00314D42"/>
    <w:rsid w:val="00315386"/>
    <w:rsid w:val="00316AE3"/>
    <w:rsid w:val="00322829"/>
    <w:rsid w:val="003239A3"/>
    <w:rsid w:val="0032478F"/>
    <w:rsid w:val="003269CF"/>
    <w:rsid w:val="00327015"/>
    <w:rsid w:val="00327C3E"/>
    <w:rsid w:val="00330BB8"/>
    <w:rsid w:val="003349F4"/>
    <w:rsid w:val="00341079"/>
    <w:rsid w:val="00353E82"/>
    <w:rsid w:val="00354F1F"/>
    <w:rsid w:val="003553D7"/>
    <w:rsid w:val="003561D9"/>
    <w:rsid w:val="00356977"/>
    <w:rsid w:val="003602F7"/>
    <w:rsid w:val="00362682"/>
    <w:rsid w:val="00362A5E"/>
    <w:rsid w:val="00362C4A"/>
    <w:rsid w:val="00364243"/>
    <w:rsid w:val="00364CA8"/>
    <w:rsid w:val="00367EEF"/>
    <w:rsid w:val="0037325A"/>
    <w:rsid w:val="003733E1"/>
    <w:rsid w:val="00374879"/>
    <w:rsid w:val="00375252"/>
    <w:rsid w:val="00377435"/>
    <w:rsid w:val="003778A2"/>
    <w:rsid w:val="00380877"/>
    <w:rsid w:val="00380FBF"/>
    <w:rsid w:val="00381F14"/>
    <w:rsid w:val="00382243"/>
    <w:rsid w:val="00382280"/>
    <w:rsid w:val="00384DC8"/>
    <w:rsid w:val="00387C49"/>
    <w:rsid w:val="00393486"/>
    <w:rsid w:val="00393C0E"/>
    <w:rsid w:val="0039724C"/>
    <w:rsid w:val="003A060D"/>
    <w:rsid w:val="003A0652"/>
    <w:rsid w:val="003A5708"/>
    <w:rsid w:val="003B18A8"/>
    <w:rsid w:val="003B38AE"/>
    <w:rsid w:val="003B4483"/>
    <w:rsid w:val="003B6695"/>
    <w:rsid w:val="003B7F55"/>
    <w:rsid w:val="003C505C"/>
    <w:rsid w:val="003D0D15"/>
    <w:rsid w:val="003D6E12"/>
    <w:rsid w:val="003D705C"/>
    <w:rsid w:val="003E1BDD"/>
    <w:rsid w:val="003E244A"/>
    <w:rsid w:val="003E3B5F"/>
    <w:rsid w:val="003E7A37"/>
    <w:rsid w:val="003E7D07"/>
    <w:rsid w:val="003F09C0"/>
    <w:rsid w:val="003F1714"/>
    <w:rsid w:val="003F1D62"/>
    <w:rsid w:val="003F5BB9"/>
    <w:rsid w:val="004030F5"/>
    <w:rsid w:val="004045EE"/>
    <w:rsid w:val="004115D1"/>
    <w:rsid w:val="004147DB"/>
    <w:rsid w:val="00414985"/>
    <w:rsid w:val="004152D4"/>
    <w:rsid w:val="0041616E"/>
    <w:rsid w:val="00417B97"/>
    <w:rsid w:val="00434352"/>
    <w:rsid w:val="004349A2"/>
    <w:rsid w:val="0043670D"/>
    <w:rsid w:val="0043718B"/>
    <w:rsid w:val="00442B85"/>
    <w:rsid w:val="00445BF2"/>
    <w:rsid w:val="00455F12"/>
    <w:rsid w:val="00456D54"/>
    <w:rsid w:val="004577BF"/>
    <w:rsid w:val="0046021C"/>
    <w:rsid w:val="00460923"/>
    <w:rsid w:val="004619D0"/>
    <w:rsid w:val="00461EEE"/>
    <w:rsid w:val="00462330"/>
    <w:rsid w:val="00474330"/>
    <w:rsid w:val="00474EA9"/>
    <w:rsid w:val="00475F5B"/>
    <w:rsid w:val="004775EA"/>
    <w:rsid w:val="00477610"/>
    <w:rsid w:val="00477BA1"/>
    <w:rsid w:val="00484C35"/>
    <w:rsid w:val="004874A2"/>
    <w:rsid w:val="004946B8"/>
    <w:rsid w:val="00497A3C"/>
    <w:rsid w:val="004A11FC"/>
    <w:rsid w:val="004A3E87"/>
    <w:rsid w:val="004A5DA0"/>
    <w:rsid w:val="004B44D5"/>
    <w:rsid w:val="004C6698"/>
    <w:rsid w:val="004D02CF"/>
    <w:rsid w:val="004D0453"/>
    <w:rsid w:val="004D1556"/>
    <w:rsid w:val="004D2F57"/>
    <w:rsid w:val="004E1A51"/>
    <w:rsid w:val="004E4667"/>
    <w:rsid w:val="004F0DB1"/>
    <w:rsid w:val="004F55D4"/>
    <w:rsid w:val="00500296"/>
    <w:rsid w:val="00501E4E"/>
    <w:rsid w:val="005053B9"/>
    <w:rsid w:val="00507C2E"/>
    <w:rsid w:val="00510E6E"/>
    <w:rsid w:val="005117A4"/>
    <w:rsid w:val="00514B7D"/>
    <w:rsid w:val="00524EFA"/>
    <w:rsid w:val="00525065"/>
    <w:rsid w:val="005271EC"/>
    <w:rsid w:val="00527E8A"/>
    <w:rsid w:val="005329C9"/>
    <w:rsid w:val="00532CED"/>
    <w:rsid w:val="0053337E"/>
    <w:rsid w:val="00533E71"/>
    <w:rsid w:val="00534EC7"/>
    <w:rsid w:val="005361EF"/>
    <w:rsid w:val="00536921"/>
    <w:rsid w:val="00544CD4"/>
    <w:rsid w:val="00546CBF"/>
    <w:rsid w:val="00547896"/>
    <w:rsid w:val="00551B70"/>
    <w:rsid w:val="005573BF"/>
    <w:rsid w:val="005603E8"/>
    <w:rsid w:val="005621F7"/>
    <w:rsid w:val="005623A1"/>
    <w:rsid w:val="0056293E"/>
    <w:rsid w:val="00564267"/>
    <w:rsid w:val="00565BE1"/>
    <w:rsid w:val="005678B2"/>
    <w:rsid w:val="005711A6"/>
    <w:rsid w:val="00571429"/>
    <w:rsid w:val="00571B5E"/>
    <w:rsid w:val="005735B1"/>
    <w:rsid w:val="00580EFD"/>
    <w:rsid w:val="0058267C"/>
    <w:rsid w:val="0058317F"/>
    <w:rsid w:val="00586DE7"/>
    <w:rsid w:val="00591FE4"/>
    <w:rsid w:val="00592BA6"/>
    <w:rsid w:val="005A2BA4"/>
    <w:rsid w:val="005B07B8"/>
    <w:rsid w:val="005B217C"/>
    <w:rsid w:val="005B4BA3"/>
    <w:rsid w:val="005C4F88"/>
    <w:rsid w:val="005D0175"/>
    <w:rsid w:val="005D1BAC"/>
    <w:rsid w:val="005D38EC"/>
    <w:rsid w:val="005D6FC1"/>
    <w:rsid w:val="005D75DB"/>
    <w:rsid w:val="005D7F1A"/>
    <w:rsid w:val="005E25FD"/>
    <w:rsid w:val="005E537D"/>
    <w:rsid w:val="005E688A"/>
    <w:rsid w:val="005E7CD9"/>
    <w:rsid w:val="005F28CD"/>
    <w:rsid w:val="005F301D"/>
    <w:rsid w:val="005F4492"/>
    <w:rsid w:val="005F4F39"/>
    <w:rsid w:val="00604C42"/>
    <w:rsid w:val="0060594E"/>
    <w:rsid w:val="00607252"/>
    <w:rsid w:val="006079AE"/>
    <w:rsid w:val="0061197B"/>
    <w:rsid w:val="006122FD"/>
    <w:rsid w:val="00612DA0"/>
    <w:rsid w:val="006208F3"/>
    <w:rsid w:val="00622D31"/>
    <w:rsid w:val="006262F9"/>
    <w:rsid w:val="006274ED"/>
    <w:rsid w:val="00627A20"/>
    <w:rsid w:val="00630F07"/>
    <w:rsid w:val="006322D4"/>
    <w:rsid w:val="00633821"/>
    <w:rsid w:val="0063497B"/>
    <w:rsid w:val="0064125B"/>
    <w:rsid w:val="00651953"/>
    <w:rsid w:val="00660C02"/>
    <w:rsid w:val="00660EAA"/>
    <w:rsid w:val="006669D3"/>
    <w:rsid w:val="00666ADD"/>
    <w:rsid w:val="00666FDF"/>
    <w:rsid w:val="006673FA"/>
    <w:rsid w:val="00671DAC"/>
    <w:rsid w:val="00674B62"/>
    <w:rsid w:val="006750E6"/>
    <w:rsid w:val="006936B6"/>
    <w:rsid w:val="00693CB7"/>
    <w:rsid w:val="00696A50"/>
    <w:rsid w:val="006977BA"/>
    <w:rsid w:val="006A1DD6"/>
    <w:rsid w:val="006A58E3"/>
    <w:rsid w:val="006A59FC"/>
    <w:rsid w:val="006A67E6"/>
    <w:rsid w:val="006A7B72"/>
    <w:rsid w:val="006B350E"/>
    <w:rsid w:val="006B5979"/>
    <w:rsid w:val="006C0A31"/>
    <w:rsid w:val="006C353C"/>
    <w:rsid w:val="006C3583"/>
    <w:rsid w:val="006D15AC"/>
    <w:rsid w:val="006D3095"/>
    <w:rsid w:val="006D3726"/>
    <w:rsid w:val="006E0E57"/>
    <w:rsid w:val="006E1711"/>
    <w:rsid w:val="006E208E"/>
    <w:rsid w:val="006E28E4"/>
    <w:rsid w:val="006E38D6"/>
    <w:rsid w:val="006E3CA8"/>
    <w:rsid w:val="006E409D"/>
    <w:rsid w:val="006E5216"/>
    <w:rsid w:val="006E5C02"/>
    <w:rsid w:val="006F1320"/>
    <w:rsid w:val="00703F18"/>
    <w:rsid w:val="00704B00"/>
    <w:rsid w:val="0071125F"/>
    <w:rsid w:val="0071155F"/>
    <w:rsid w:val="00714021"/>
    <w:rsid w:val="00715869"/>
    <w:rsid w:val="00716D04"/>
    <w:rsid w:val="00717F36"/>
    <w:rsid w:val="0072075D"/>
    <w:rsid w:val="00721362"/>
    <w:rsid w:val="00725646"/>
    <w:rsid w:val="00726AD3"/>
    <w:rsid w:val="00730A65"/>
    <w:rsid w:val="00733E8F"/>
    <w:rsid w:val="00737775"/>
    <w:rsid w:val="00737A58"/>
    <w:rsid w:val="00743932"/>
    <w:rsid w:val="00751B40"/>
    <w:rsid w:val="00755EE9"/>
    <w:rsid w:val="00756063"/>
    <w:rsid w:val="007566D7"/>
    <w:rsid w:val="00756F5F"/>
    <w:rsid w:val="00757C85"/>
    <w:rsid w:val="007628F4"/>
    <w:rsid w:val="00763435"/>
    <w:rsid w:val="00764B47"/>
    <w:rsid w:val="0076519A"/>
    <w:rsid w:val="00765717"/>
    <w:rsid w:val="0077052B"/>
    <w:rsid w:val="00771110"/>
    <w:rsid w:val="00771E17"/>
    <w:rsid w:val="0077258B"/>
    <w:rsid w:val="00775467"/>
    <w:rsid w:val="00775EE5"/>
    <w:rsid w:val="00777393"/>
    <w:rsid w:val="00777DFE"/>
    <w:rsid w:val="0078130C"/>
    <w:rsid w:val="0078281A"/>
    <w:rsid w:val="00784B04"/>
    <w:rsid w:val="007850A8"/>
    <w:rsid w:val="007864D3"/>
    <w:rsid w:val="00786ABC"/>
    <w:rsid w:val="00787486"/>
    <w:rsid w:val="0079025E"/>
    <w:rsid w:val="00794434"/>
    <w:rsid w:val="007945C3"/>
    <w:rsid w:val="007A1274"/>
    <w:rsid w:val="007A20AE"/>
    <w:rsid w:val="007A4204"/>
    <w:rsid w:val="007A6738"/>
    <w:rsid w:val="007A7F1C"/>
    <w:rsid w:val="007B1078"/>
    <w:rsid w:val="007B2304"/>
    <w:rsid w:val="007B3033"/>
    <w:rsid w:val="007C3318"/>
    <w:rsid w:val="007C341F"/>
    <w:rsid w:val="007C4C99"/>
    <w:rsid w:val="007C7488"/>
    <w:rsid w:val="007C7854"/>
    <w:rsid w:val="007D08DB"/>
    <w:rsid w:val="007D12EE"/>
    <w:rsid w:val="007D7D46"/>
    <w:rsid w:val="007E1144"/>
    <w:rsid w:val="007E4790"/>
    <w:rsid w:val="007E72FD"/>
    <w:rsid w:val="007E7702"/>
    <w:rsid w:val="007F02DE"/>
    <w:rsid w:val="007F0C04"/>
    <w:rsid w:val="007F13DD"/>
    <w:rsid w:val="007F60C1"/>
    <w:rsid w:val="00800A2A"/>
    <w:rsid w:val="00801A79"/>
    <w:rsid w:val="00804066"/>
    <w:rsid w:val="008054E9"/>
    <w:rsid w:val="00806349"/>
    <w:rsid w:val="00807338"/>
    <w:rsid w:val="00807E2E"/>
    <w:rsid w:val="00827845"/>
    <w:rsid w:val="00831964"/>
    <w:rsid w:val="008359D3"/>
    <w:rsid w:val="00836050"/>
    <w:rsid w:val="008408E6"/>
    <w:rsid w:val="00857423"/>
    <w:rsid w:val="008638F3"/>
    <w:rsid w:val="00863E91"/>
    <w:rsid w:val="0086402E"/>
    <w:rsid w:val="0086683D"/>
    <w:rsid w:val="00866979"/>
    <w:rsid w:val="00873227"/>
    <w:rsid w:val="008802CF"/>
    <w:rsid w:val="008804EC"/>
    <w:rsid w:val="008806F5"/>
    <w:rsid w:val="00881888"/>
    <w:rsid w:val="00882B95"/>
    <w:rsid w:val="00887699"/>
    <w:rsid w:val="00890808"/>
    <w:rsid w:val="00891E51"/>
    <w:rsid w:val="008927AC"/>
    <w:rsid w:val="0089567D"/>
    <w:rsid w:val="0089698D"/>
    <w:rsid w:val="008A0322"/>
    <w:rsid w:val="008A0876"/>
    <w:rsid w:val="008A2F81"/>
    <w:rsid w:val="008A4BC2"/>
    <w:rsid w:val="008A4D2C"/>
    <w:rsid w:val="008A63F8"/>
    <w:rsid w:val="008A7E6F"/>
    <w:rsid w:val="008B6123"/>
    <w:rsid w:val="008B6CF5"/>
    <w:rsid w:val="008B70AE"/>
    <w:rsid w:val="008B7B5A"/>
    <w:rsid w:val="008B7C00"/>
    <w:rsid w:val="008C2D0C"/>
    <w:rsid w:val="008C5D1D"/>
    <w:rsid w:val="008D502C"/>
    <w:rsid w:val="008E4F62"/>
    <w:rsid w:val="008E660A"/>
    <w:rsid w:val="008F058E"/>
    <w:rsid w:val="008F0DEF"/>
    <w:rsid w:val="00900151"/>
    <w:rsid w:val="00901B19"/>
    <w:rsid w:val="00903050"/>
    <w:rsid w:val="00903645"/>
    <w:rsid w:val="0090377A"/>
    <w:rsid w:val="00903C0F"/>
    <w:rsid w:val="00913772"/>
    <w:rsid w:val="00913AE2"/>
    <w:rsid w:val="00923D77"/>
    <w:rsid w:val="00925ECD"/>
    <w:rsid w:val="009311BF"/>
    <w:rsid w:val="00933BC3"/>
    <w:rsid w:val="00940EAF"/>
    <w:rsid w:val="00942356"/>
    <w:rsid w:val="00944981"/>
    <w:rsid w:val="00944CBF"/>
    <w:rsid w:val="009476EB"/>
    <w:rsid w:val="00947C19"/>
    <w:rsid w:val="009533AC"/>
    <w:rsid w:val="009544F2"/>
    <w:rsid w:val="00956672"/>
    <w:rsid w:val="00961B68"/>
    <w:rsid w:val="00961E0B"/>
    <w:rsid w:val="0096225D"/>
    <w:rsid w:val="00967827"/>
    <w:rsid w:val="00967955"/>
    <w:rsid w:val="0097768E"/>
    <w:rsid w:val="009829E3"/>
    <w:rsid w:val="009832F9"/>
    <w:rsid w:val="0098613C"/>
    <w:rsid w:val="009908AA"/>
    <w:rsid w:val="00991926"/>
    <w:rsid w:val="0099414C"/>
    <w:rsid w:val="009A622E"/>
    <w:rsid w:val="009B0861"/>
    <w:rsid w:val="009B12B5"/>
    <w:rsid w:val="009B7BCE"/>
    <w:rsid w:val="009B7E71"/>
    <w:rsid w:val="009C4266"/>
    <w:rsid w:val="009C729A"/>
    <w:rsid w:val="009D3C25"/>
    <w:rsid w:val="009E6686"/>
    <w:rsid w:val="009F1CC9"/>
    <w:rsid w:val="009F2EC4"/>
    <w:rsid w:val="009F5AEE"/>
    <w:rsid w:val="00A0375E"/>
    <w:rsid w:val="00A116AC"/>
    <w:rsid w:val="00A11BCF"/>
    <w:rsid w:val="00A1661F"/>
    <w:rsid w:val="00A2114F"/>
    <w:rsid w:val="00A25F5E"/>
    <w:rsid w:val="00A26EB5"/>
    <w:rsid w:val="00A34475"/>
    <w:rsid w:val="00A35D9A"/>
    <w:rsid w:val="00A35DC4"/>
    <w:rsid w:val="00A41EFB"/>
    <w:rsid w:val="00A42228"/>
    <w:rsid w:val="00A42D0D"/>
    <w:rsid w:val="00A50FED"/>
    <w:rsid w:val="00A53F63"/>
    <w:rsid w:val="00A60EBE"/>
    <w:rsid w:val="00A631DA"/>
    <w:rsid w:val="00A6405A"/>
    <w:rsid w:val="00A7021D"/>
    <w:rsid w:val="00A72D60"/>
    <w:rsid w:val="00A73CC6"/>
    <w:rsid w:val="00A75726"/>
    <w:rsid w:val="00A81692"/>
    <w:rsid w:val="00A83AF4"/>
    <w:rsid w:val="00A86491"/>
    <w:rsid w:val="00A87F76"/>
    <w:rsid w:val="00A9371C"/>
    <w:rsid w:val="00A93AF3"/>
    <w:rsid w:val="00AA5814"/>
    <w:rsid w:val="00AA6766"/>
    <w:rsid w:val="00AA68F7"/>
    <w:rsid w:val="00AB0855"/>
    <w:rsid w:val="00AB1EA9"/>
    <w:rsid w:val="00AC1007"/>
    <w:rsid w:val="00AC5AA7"/>
    <w:rsid w:val="00AC5CCE"/>
    <w:rsid w:val="00AD0176"/>
    <w:rsid w:val="00AD083C"/>
    <w:rsid w:val="00AD1A97"/>
    <w:rsid w:val="00AD27B1"/>
    <w:rsid w:val="00AD5982"/>
    <w:rsid w:val="00AD75A5"/>
    <w:rsid w:val="00AE177D"/>
    <w:rsid w:val="00AE1F95"/>
    <w:rsid w:val="00AE64F2"/>
    <w:rsid w:val="00AF466B"/>
    <w:rsid w:val="00AF5328"/>
    <w:rsid w:val="00B067EE"/>
    <w:rsid w:val="00B11DFB"/>
    <w:rsid w:val="00B12780"/>
    <w:rsid w:val="00B16542"/>
    <w:rsid w:val="00B20927"/>
    <w:rsid w:val="00B21AFB"/>
    <w:rsid w:val="00B21FF0"/>
    <w:rsid w:val="00B25FD3"/>
    <w:rsid w:val="00B271C2"/>
    <w:rsid w:val="00B369A2"/>
    <w:rsid w:val="00B40D40"/>
    <w:rsid w:val="00B428F5"/>
    <w:rsid w:val="00B43D99"/>
    <w:rsid w:val="00B45B46"/>
    <w:rsid w:val="00B461E4"/>
    <w:rsid w:val="00B53182"/>
    <w:rsid w:val="00B55A2A"/>
    <w:rsid w:val="00B55C3F"/>
    <w:rsid w:val="00B560BF"/>
    <w:rsid w:val="00B564AB"/>
    <w:rsid w:val="00B579B4"/>
    <w:rsid w:val="00B6307A"/>
    <w:rsid w:val="00B65D46"/>
    <w:rsid w:val="00B70C90"/>
    <w:rsid w:val="00B71455"/>
    <w:rsid w:val="00B74F75"/>
    <w:rsid w:val="00B75A20"/>
    <w:rsid w:val="00B76D14"/>
    <w:rsid w:val="00B9153E"/>
    <w:rsid w:val="00B9205D"/>
    <w:rsid w:val="00B95B7E"/>
    <w:rsid w:val="00B9745A"/>
    <w:rsid w:val="00B97ACA"/>
    <w:rsid w:val="00BA170D"/>
    <w:rsid w:val="00BA22F4"/>
    <w:rsid w:val="00BA2651"/>
    <w:rsid w:val="00BA33FC"/>
    <w:rsid w:val="00BA422F"/>
    <w:rsid w:val="00BA639A"/>
    <w:rsid w:val="00BA6542"/>
    <w:rsid w:val="00BB1797"/>
    <w:rsid w:val="00BB3F31"/>
    <w:rsid w:val="00BB49FC"/>
    <w:rsid w:val="00BC0F7F"/>
    <w:rsid w:val="00BC18C7"/>
    <w:rsid w:val="00BC6970"/>
    <w:rsid w:val="00BD46FF"/>
    <w:rsid w:val="00BE1B5B"/>
    <w:rsid w:val="00BE3AA3"/>
    <w:rsid w:val="00BE5298"/>
    <w:rsid w:val="00BE77D1"/>
    <w:rsid w:val="00BF18F1"/>
    <w:rsid w:val="00BF2362"/>
    <w:rsid w:val="00BF483B"/>
    <w:rsid w:val="00BF6074"/>
    <w:rsid w:val="00C04D03"/>
    <w:rsid w:val="00C06CEE"/>
    <w:rsid w:val="00C10599"/>
    <w:rsid w:val="00C11864"/>
    <w:rsid w:val="00C12442"/>
    <w:rsid w:val="00C22BF4"/>
    <w:rsid w:val="00C31C92"/>
    <w:rsid w:val="00C3491B"/>
    <w:rsid w:val="00C3541F"/>
    <w:rsid w:val="00C36152"/>
    <w:rsid w:val="00C44641"/>
    <w:rsid w:val="00C479ED"/>
    <w:rsid w:val="00C47FBC"/>
    <w:rsid w:val="00C5031B"/>
    <w:rsid w:val="00C52327"/>
    <w:rsid w:val="00C56946"/>
    <w:rsid w:val="00C60E9E"/>
    <w:rsid w:val="00C61CDE"/>
    <w:rsid w:val="00C6339D"/>
    <w:rsid w:val="00C64573"/>
    <w:rsid w:val="00C701A7"/>
    <w:rsid w:val="00C7074C"/>
    <w:rsid w:val="00C728F7"/>
    <w:rsid w:val="00C74EDB"/>
    <w:rsid w:val="00C7723E"/>
    <w:rsid w:val="00C83CE1"/>
    <w:rsid w:val="00C87E3D"/>
    <w:rsid w:val="00C90F9E"/>
    <w:rsid w:val="00C94C8E"/>
    <w:rsid w:val="00CA1297"/>
    <w:rsid w:val="00CA23B7"/>
    <w:rsid w:val="00CA4233"/>
    <w:rsid w:val="00CA5000"/>
    <w:rsid w:val="00CA59F0"/>
    <w:rsid w:val="00CA6A26"/>
    <w:rsid w:val="00CA7C3C"/>
    <w:rsid w:val="00CB337C"/>
    <w:rsid w:val="00CB3961"/>
    <w:rsid w:val="00CB5197"/>
    <w:rsid w:val="00CC0115"/>
    <w:rsid w:val="00CC08C4"/>
    <w:rsid w:val="00CC4087"/>
    <w:rsid w:val="00CC585F"/>
    <w:rsid w:val="00CC5AC2"/>
    <w:rsid w:val="00CC5AD6"/>
    <w:rsid w:val="00CD2FB8"/>
    <w:rsid w:val="00CD3D08"/>
    <w:rsid w:val="00CD7198"/>
    <w:rsid w:val="00CE031A"/>
    <w:rsid w:val="00CE3450"/>
    <w:rsid w:val="00CE5C66"/>
    <w:rsid w:val="00CF027B"/>
    <w:rsid w:val="00CF1E17"/>
    <w:rsid w:val="00CF5B4F"/>
    <w:rsid w:val="00D017E1"/>
    <w:rsid w:val="00D02825"/>
    <w:rsid w:val="00D03BD1"/>
    <w:rsid w:val="00D0664D"/>
    <w:rsid w:val="00D07874"/>
    <w:rsid w:val="00D16C63"/>
    <w:rsid w:val="00D21B59"/>
    <w:rsid w:val="00D22700"/>
    <w:rsid w:val="00D25EA5"/>
    <w:rsid w:val="00D31CA6"/>
    <w:rsid w:val="00D36167"/>
    <w:rsid w:val="00D4550D"/>
    <w:rsid w:val="00D45AC8"/>
    <w:rsid w:val="00D663BC"/>
    <w:rsid w:val="00D7161D"/>
    <w:rsid w:val="00D72334"/>
    <w:rsid w:val="00D73A7B"/>
    <w:rsid w:val="00D73F2E"/>
    <w:rsid w:val="00D778FC"/>
    <w:rsid w:val="00D82BEB"/>
    <w:rsid w:val="00D85294"/>
    <w:rsid w:val="00D86BE5"/>
    <w:rsid w:val="00D8714D"/>
    <w:rsid w:val="00D9360B"/>
    <w:rsid w:val="00D95ABB"/>
    <w:rsid w:val="00D964E1"/>
    <w:rsid w:val="00DA15EB"/>
    <w:rsid w:val="00DA32B5"/>
    <w:rsid w:val="00DA522A"/>
    <w:rsid w:val="00DA61E9"/>
    <w:rsid w:val="00DA7038"/>
    <w:rsid w:val="00DB0BB3"/>
    <w:rsid w:val="00DC2C8F"/>
    <w:rsid w:val="00DC468E"/>
    <w:rsid w:val="00DC5C88"/>
    <w:rsid w:val="00DC6F6A"/>
    <w:rsid w:val="00DD21D5"/>
    <w:rsid w:val="00DD2389"/>
    <w:rsid w:val="00DD31BA"/>
    <w:rsid w:val="00DD3A98"/>
    <w:rsid w:val="00DD5499"/>
    <w:rsid w:val="00DD639B"/>
    <w:rsid w:val="00DE057A"/>
    <w:rsid w:val="00DE2D04"/>
    <w:rsid w:val="00DF0CBA"/>
    <w:rsid w:val="00E014E7"/>
    <w:rsid w:val="00E040A8"/>
    <w:rsid w:val="00E04656"/>
    <w:rsid w:val="00E05115"/>
    <w:rsid w:val="00E06A25"/>
    <w:rsid w:val="00E06D8C"/>
    <w:rsid w:val="00E13EC0"/>
    <w:rsid w:val="00E148AB"/>
    <w:rsid w:val="00E14F06"/>
    <w:rsid w:val="00E16A2C"/>
    <w:rsid w:val="00E20AD1"/>
    <w:rsid w:val="00E27283"/>
    <w:rsid w:val="00E27F7D"/>
    <w:rsid w:val="00E30F7A"/>
    <w:rsid w:val="00E339C8"/>
    <w:rsid w:val="00E3621F"/>
    <w:rsid w:val="00E40559"/>
    <w:rsid w:val="00E4622A"/>
    <w:rsid w:val="00E47064"/>
    <w:rsid w:val="00E54550"/>
    <w:rsid w:val="00E54796"/>
    <w:rsid w:val="00E54B37"/>
    <w:rsid w:val="00E55784"/>
    <w:rsid w:val="00E55A76"/>
    <w:rsid w:val="00E60286"/>
    <w:rsid w:val="00E613BF"/>
    <w:rsid w:val="00E66904"/>
    <w:rsid w:val="00E66A6D"/>
    <w:rsid w:val="00E714C0"/>
    <w:rsid w:val="00E745D2"/>
    <w:rsid w:val="00E777C2"/>
    <w:rsid w:val="00E81D8E"/>
    <w:rsid w:val="00E84130"/>
    <w:rsid w:val="00E84EBB"/>
    <w:rsid w:val="00E93903"/>
    <w:rsid w:val="00E94CD9"/>
    <w:rsid w:val="00E96090"/>
    <w:rsid w:val="00EA65DB"/>
    <w:rsid w:val="00EB623B"/>
    <w:rsid w:val="00EC031F"/>
    <w:rsid w:val="00EC0ABC"/>
    <w:rsid w:val="00EC1BC0"/>
    <w:rsid w:val="00EC2414"/>
    <w:rsid w:val="00EC2788"/>
    <w:rsid w:val="00EC45FC"/>
    <w:rsid w:val="00EC7C21"/>
    <w:rsid w:val="00EE0F35"/>
    <w:rsid w:val="00EE493B"/>
    <w:rsid w:val="00EE52BE"/>
    <w:rsid w:val="00EE6B36"/>
    <w:rsid w:val="00EE78A8"/>
    <w:rsid w:val="00EF0C46"/>
    <w:rsid w:val="00EF10D8"/>
    <w:rsid w:val="00EF1D81"/>
    <w:rsid w:val="00EF3E66"/>
    <w:rsid w:val="00EF4A65"/>
    <w:rsid w:val="00EF6128"/>
    <w:rsid w:val="00EF67FD"/>
    <w:rsid w:val="00EF7BB5"/>
    <w:rsid w:val="00F00D13"/>
    <w:rsid w:val="00F01121"/>
    <w:rsid w:val="00F0224D"/>
    <w:rsid w:val="00F03B51"/>
    <w:rsid w:val="00F05C77"/>
    <w:rsid w:val="00F0774C"/>
    <w:rsid w:val="00F07902"/>
    <w:rsid w:val="00F123F2"/>
    <w:rsid w:val="00F212A0"/>
    <w:rsid w:val="00F22EAD"/>
    <w:rsid w:val="00F22EB1"/>
    <w:rsid w:val="00F233A3"/>
    <w:rsid w:val="00F2393D"/>
    <w:rsid w:val="00F25CD5"/>
    <w:rsid w:val="00F26499"/>
    <w:rsid w:val="00F27E8C"/>
    <w:rsid w:val="00F43074"/>
    <w:rsid w:val="00F457DA"/>
    <w:rsid w:val="00F45AAD"/>
    <w:rsid w:val="00F46FD5"/>
    <w:rsid w:val="00F50AFF"/>
    <w:rsid w:val="00F5127C"/>
    <w:rsid w:val="00F52611"/>
    <w:rsid w:val="00F52889"/>
    <w:rsid w:val="00F537B5"/>
    <w:rsid w:val="00F62B41"/>
    <w:rsid w:val="00F652DA"/>
    <w:rsid w:val="00F6638C"/>
    <w:rsid w:val="00F66C7E"/>
    <w:rsid w:val="00F67D37"/>
    <w:rsid w:val="00F8197D"/>
    <w:rsid w:val="00F83E63"/>
    <w:rsid w:val="00F84632"/>
    <w:rsid w:val="00F84E16"/>
    <w:rsid w:val="00F86956"/>
    <w:rsid w:val="00F90677"/>
    <w:rsid w:val="00F92B35"/>
    <w:rsid w:val="00F95738"/>
    <w:rsid w:val="00FA1FA1"/>
    <w:rsid w:val="00FA3362"/>
    <w:rsid w:val="00FA36E7"/>
    <w:rsid w:val="00FB30E2"/>
    <w:rsid w:val="00FB33A0"/>
    <w:rsid w:val="00FB7C1B"/>
    <w:rsid w:val="00FC0D85"/>
    <w:rsid w:val="00FD3F96"/>
    <w:rsid w:val="00FD6EC5"/>
    <w:rsid w:val="00FD708D"/>
    <w:rsid w:val="00FE02D1"/>
    <w:rsid w:val="00FE11F5"/>
    <w:rsid w:val="00FE1EAA"/>
    <w:rsid w:val="00FE24C4"/>
    <w:rsid w:val="00FE2C7E"/>
    <w:rsid w:val="00FE4C78"/>
    <w:rsid w:val="00FE5AE5"/>
    <w:rsid w:val="00FF01B6"/>
    <w:rsid w:val="00FF107D"/>
    <w:rsid w:val="00FF1259"/>
    <w:rsid w:val="00FF4378"/>
    <w:rsid w:val="00FF6FB9"/>
    <w:rsid w:val="00FF7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3825">
      <v:textbox inset="5.85pt,.7pt,5.85pt,.7pt"/>
    </o:shapedefaults>
    <o:shapelayout v:ext="edit">
      <o:idmap v:ext="edit" data="1"/>
    </o:shapelayout>
  </w:shapeDefaults>
  <w:decimalSymbol w:val="."/>
  <w:listSeparator w:val=","/>
  <w14:docId w14:val="0F5836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E17"/>
    <w:pPr>
      <w:widowControl w:val="0"/>
      <w:jc w:val="both"/>
    </w:pPr>
    <w:rPr>
      <w:rFonts w:ascii="BIZ UD明朝 Medium" w:eastAsia="BIZ UD明朝 Medium"/>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3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5869"/>
    <w:pPr>
      <w:tabs>
        <w:tab w:val="center" w:pos="4252"/>
        <w:tab w:val="right" w:pos="8504"/>
      </w:tabs>
      <w:snapToGrid w:val="0"/>
    </w:pPr>
  </w:style>
  <w:style w:type="character" w:customStyle="1" w:styleId="a5">
    <w:name w:val="ヘッダー (文字)"/>
    <w:basedOn w:val="a0"/>
    <w:link w:val="a4"/>
    <w:uiPriority w:val="99"/>
    <w:rsid w:val="00715869"/>
  </w:style>
  <w:style w:type="paragraph" w:styleId="a6">
    <w:name w:val="footer"/>
    <w:basedOn w:val="a"/>
    <w:link w:val="a7"/>
    <w:uiPriority w:val="99"/>
    <w:unhideWhenUsed/>
    <w:rsid w:val="00715869"/>
    <w:pPr>
      <w:tabs>
        <w:tab w:val="center" w:pos="4252"/>
        <w:tab w:val="right" w:pos="8504"/>
      </w:tabs>
      <w:snapToGrid w:val="0"/>
    </w:pPr>
  </w:style>
  <w:style w:type="character" w:customStyle="1" w:styleId="a7">
    <w:name w:val="フッター (文字)"/>
    <w:basedOn w:val="a0"/>
    <w:link w:val="a6"/>
    <w:uiPriority w:val="99"/>
    <w:rsid w:val="00715869"/>
  </w:style>
  <w:style w:type="character" w:styleId="a8">
    <w:name w:val="annotation reference"/>
    <w:basedOn w:val="a0"/>
    <w:uiPriority w:val="99"/>
    <w:semiHidden/>
    <w:unhideWhenUsed/>
    <w:rsid w:val="002062C7"/>
    <w:rPr>
      <w:sz w:val="18"/>
      <w:szCs w:val="18"/>
    </w:rPr>
  </w:style>
  <w:style w:type="paragraph" w:styleId="a9">
    <w:name w:val="annotation text"/>
    <w:basedOn w:val="a"/>
    <w:link w:val="aa"/>
    <w:uiPriority w:val="99"/>
    <w:semiHidden/>
    <w:unhideWhenUsed/>
    <w:rsid w:val="002062C7"/>
    <w:pPr>
      <w:jc w:val="left"/>
    </w:pPr>
  </w:style>
  <w:style w:type="character" w:customStyle="1" w:styleId="aa">
    <w:name w:val="コメント文字列 (文字)"/>
    <w:basedOn w:val="a0"/>
    <w:link w:val="a9"/>
    <w:uiPriority w:val="99"/>
    <w:semiHidden/>
    <w:rsid w:val="002062C7"/>
  </w:style>
  <w:style w:type="paragraph" w:styleId="ab">
    <w:name w:val="annotation subject"/>
    <w:basedOn w:val="a9"/>
    <w:next w:val="a9"/>
    <w:link w:val="ac"/>
    <w:uiPriority w:val="99"/>
    <w:semiHidden/>
    <w:unhideWhenUsed/>
    <w:rsid w:val="002062C7"/>
    <w:rPr>
      <w:b/>
      <w:bCs/>
    </w:rPr>
  </w:style>
  <w:style w:type="character" w:customStyle="1" w:styleId="ac">
    <w:name w:val="コメント内容 (文字)"/>
    <w:basedOn w:val="aa"/>
    <w:link w:val="ab"/>
    <w:uiPriority w:val="99"/>
    <w:semiHidden/>
    <w:rsid w:val="002062C7"/>
    <w:rPr>
      <w:b/>
      <w:bCs/>
    </w:rPr>
  </w:style>
  <w:style w:type="paragraph" w:styleId="ad">
    <w:name w:val="Balloon Text"/>
    <w:basedOn w:val="a"/>
    <w:link w:val="ae"/>
    <w:uiPriority w:val="99"/>
    <w:semiHidden/>
    <w:unhideWhenUsed/>
    <w:rsid w:val="002062C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062C7"/>
    <w:rPr>
      <w:rFonts w:asciiTheme="majorHAnsi" w:eastAsiaTheme="majorEastAsia" w:hAnsiTheme="majorHAnsi" w:cstheme="majorBidi"/>
      <w:sz w:val="18"/>
      <w:szCs w:val="18"/>
    </w:rPr>
  </w:style>
  <w:style w:type="paragraph" w:customStyle="1" w:styleId="1">
    <w:name w:val="スタイル1"/>
    <w:basedOn w:val="a"/>
    <w:link w:val="10"/>
    <w:rsid w:val="002465CB"/>
    <w:pPr>
      <w:spacing w:line="240" w:lineRule="exact"/>
    </w:pPr>
    <w:rPr>
      <w:rFonts w:ascii="BIZ UDゴシック" w:eastAsia="BIZ UDゴシック" w:hAnsi="BIZ UDゴシック"/>
    </w:rPr>
  </w:style>
  <w:style w:type="character" w:customStyle="1" w:styleId="10">
    <w:name w:val="スタイル1 (文字)"/>
    <w:basedOn w:val="a0"/>
    <w:link w:val="1"/>
    <w:rsid w:val="002465CB"/>
    <w:rPr>
      <w:rFonts w:ascii="BIZ UDゴシック" w:eastAsia="BIZ UDゴシック" w:hAnsi="BIZ UDゴシック"/>
    </w:rPr>
  </w:style>
  <w:style w:type="paragraph" w:styleId="af">
    <w:name w:val="Note Heading"/>
    <w:basedOn w:val="a"/>
    <w:next w:val="a"/>
    <w:link w:val="af0"/>
    <w:rsid w:val="00771E17"/>
    <w:pPr>
      <w:spacing w:line="238" w:lineRule="atLeast"/>
      <w:jc w:val="center"/>
    </w:pPr>
    <w:rPr>
      <w:rFonts w:ascii="ＭＳ 明朝" w:cs="Times New Roman"/>
      <w:szCs w:val="20"/>
    </w:rPr>
  </w:style>
  <w:style w:type="character" w:customStyle="1" w:styleId="af0">
    <w:name w:val="記 (文字)"/>
    <w:basedOn w:val="a0"/>
    <w:link w:val="af"/>
    <w:rsid w:val="00771E17"/>
    <w:rPr>
      <w:rFonts w:ascii="ＭＳ 明朝" w:cs="Times New Roman"/>
      <w:sz w:val="21"/>
      <w:szCs w:val="20"/>
    </w:rPr>
  </w:style>
  <w:style w:type="paragraph" w:styleId="af1">
    <w:name w:val="Body Text Indent"/>
    <w:basedOn w:val="a"/>
    <w:link w:val="af2"/>
    <w:rsid w:val="00771E17"/>
    <w:pPr>
      <w:wordWrap w:val="0"/>
      <w:spacing w:line="238" w:lineRule="exact"/>
      <w:ind w:firstLineChars="400" w:firstLine="840"/>
      <w:jc w:val="left"/>
    </w:pPr>
    <w:rPr>
      <w:rFonts w:ascii="ＭＳ 明朝" w:cs="Times New Roman"/>
      <w:szCs w:val="20"/>
    </w:rPr>
  </w:style>
  <w:style w:type="character" w:customStyle="1" w:styleId="af2">
    <w:name w:val="本文インデント (文字)"/>
    <w:basedOn w:val="a0"/>
    <w:link w:val="af1"/>
    <w:rsid w:val="00771E17"/>
    <w:rPr>
      <w:rFonts w:ascii="ＭＳ 明朝" w:cs="Times New Roman"/>
      <w:sz w:val="21"/>
      <w:szCs w:val="20"/>
    </w:rPr>
  </w:style>
  <w:style w:type="paragraph" w:customStyle="1" w:styleId="af3">
    <w:name w:val="(ｱ) 見出し１０"/>
    <w:basedOn w:val="a"/>
    <w:rsid w:val="00771E17"/>
    <w:rPr>
      <w:rFonts w:cs="Times New Roman"/>
      <w:szCs w:val="24"/>
    </w:rPr>
  </w:style>
  <w:style w:type="table" w:customStyle="1" w:styleId="11">
    <w:name w:val="表 (格子)1"/>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1E17"/>
    <w:pPr>
      <w:widowControl w:val="0"/>
      <w:autoSpaceDE w:val="0"/>
      <w:autoSpaceDN w:val="0"/>
      <w:adjustRightInd w:val="0"/>
    </w:pPr>
    <w:rPr>
      <w:rFonts w:ascii="ＭＳ 明朝" w:hAnsiTheme="minorHAnsi" w:cs="ＭＳ 明朝"/>
      <w:color w:val="000000"/>
      <w:kern w:val="0"/>
      <w:szCs w:val="24"/>
    </w:rPr>
  </w:style>
  <w:style w:type="paragraph" w:styleId="af4">
    <w:name w:val="List Paragraph"/>
    <w:basedOn w:val="a"/>
    <w:uiPriority w:val="34"/>
    <w:qFormat/>
    <w:rsid w:val="00925E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47E71-5EC4-4041-8B59-9DCFCF14D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515</Words>
  <Characters>2937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2022-06-08T07:34:00Z</dcterms:created>
  <dcterms:modified xsi:type="dcterms:W3CDTF">2022-06-08T07:34:00Z</dcterms:modified>
</cp:coreProperties>
</file>